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0A2C3" w14:textId="77777777" w:rsidR="0086221C" w:rsidRPr="00727F8A" w:rsidRDefault="0086221C" w:rsidP="0086221C">
      <w:pPr>
        <w:ind w:left="1134" w:right="68"/>
        <w:rPr>
          <w:rFonts w:ascii="Calibri" w:hAnsi="Calibri" w:cs="Calibri"/>
          <w:color w:val="000000" w:themeColor="text1"/>
          <w:sz w:val="8"/>
        </w:rPr>
      </w:pPr>
    </w:p>
    <w:p w14:paraId="2210A2C4" w14:textId="77777777" w:rsidR="00506790" w:rsidRPr="00727F8A" w:rsidRDefault="00506790" w:rsidP="0086221C">
      <w:pPr>
        <w:ind w:left="1134" w:right="68"/>
        <w:rPr>
          <w:rFonts w:ascii="Calibri" w:hAnsi="Calibri" w:cs="Calibri"/>
          <w:color w:val="000000" w:themeColor="text1"/>
          <w:sz w:val="8"/>
        </w:rPr>
      </w:pPr>
    </w:p>
    <w:p w14:paraId="2210A2C5" w14:textId="77777777" w:rsidR="0086221C" w:rsidRPr="00727F8A" w:rsidRDefault="0086221C" w:rsidP="0086221C">
      <w:pPr>
        <w:pStyle w:val="Paragraphedeliste"/>
        <w:numPr>
          <w:ilvl w:val="0"/>
          <w:numId w:val="1"/>
        </w:numPr>
        <w:ind w:right="68"/>
        <w:jc w:val="both"/>
        <w:rPr>
          <w:rFonts w:ascii="Calibri" w:hAnsi="Calibri" w:cs="Calibri"/>
          <w:color w:val="000000" w:themeColor="text1"/>
          <w:sz w:val="24"/>
          <w:szCs w:val="24"/>
        </w:rPr>
      </w:pPr>
      <w:r w:rsidRPr="00727F8A">
        <w:rPr>
          <w:rFonts w:ascii="Calibri" w:hAnsi="Calibri" w:cs="Calibri"/>
          <w:b/>
          <w:color w:val="000000" w:themeColor="text1"/>
          <w:sz w:val="24"/>
          <w:szCs w:val="24"/>
        </w:rPr>
        <w:t>DISPOSITIONS GENERALES</w:t>
      </w:r>
    </w:p>
    <w:p w14:paraId="2210A2C6" w14:textId="77777777" w:rsidR="0086221C" w:rsidRPr="00727F8A" w:rsidRDefault="0086221C" w:rsidP="0086221C">
      <w:pPr>
        <w:pStyle w:val="Paragraphedeliste"/>
        <w:ind w:left="720" w:right="68"/>
        <w:jc w:val="both"/>
        <w:rPr>
          <w:rFonts w:ascii="Calibri" w:hAnsi="Calibri" w:cs="Calibri"/>
          <w:color w:val="000000" w:themeColor="text1"/>
          <w:sz w:val="24"/>
          <w:szCs w:val="24"/>
        </w:rPr>
      </w:pPr>
    </w:p>
    <w:p w14:paraId="2210A2C7" w14:textId="77777777" w:rsidR="0086221C" w:rsidRPr="00727F8A" w:rsidRDefault="0086221C" w:rsidP="0086221C">
      <w:pPr>
        <w:ind w:right="68"/>
        <w:jc w:val="both"/>
        <w:rPr>
          <w:rFonts w:ascii="Calibri" w:hAnsi="Calibri" w:cs="Calibri"/>
          <w:color w:val="000000" w:themeColor="text1"/>
        </w:rPr>
      </w:pPr>
      <w:r w:rsidRPr="00727F8A">
        <w:rPr>
          <w:rFonts w:ascii="Calibri" w:hAnsi="Calibri" w:cs="Calibri"/>
          <w:color w:val="000000" w:themeColor="text1"/>
        </w:rPr>
        <w:t xml:space="preserve">Dès son inscription, le.la candidat.e s’engage à respecter les dispositions du règlement intérieur. </w:t>
      </w:r>
    </w:p>
    <w:p w14:paraId="2210A2C8" w14:textId="6F2A4B02" w:rsidR="0086221C" w:rsidRPr="00727F8A" w:rsidRDefault="0086221C" w:rsidP="0086221C">
      <w:pPr>
        <w:ind w:right="68"/>
        <w:jc w:val="both"/>
        <w:rPr>
          <w:rFonts w:ascii="Calibri" w:hAnsi="Calibri" w:cs="Calibri"/>
          <w:color w:val="000000" w:themeColor="text1"/>
        </w:rPr>
      </w:pPr>
      <w:r w:rsidRPr="00727F8A">
        <w:rPr>
          <w:rFonts w:ascii="Calibri" w:hAnsi="Calibri" w:cs="Calibri"/>
          <w:color w:val="000000" w:themeColor="text1"/>
        </w:rPr>
        <w:t xml:space="preserve">Les modalités de sélection sont définies en accord avec l’Agence Régionale de Santé conformément aux textes règlementaires. </w:t>
      </w:r>
    </w:p>
    <w:p w14:paraId="2210A2C9" w14:textId="77777777" w:rsidR="0086221C" w:rsidRPr="00727F8A" w:rsidRDefault="0086221C" w:rsidP="0086221C">
      <w:pPr>
        <w:ind w:right="68"/>
        <w:jc w:val="both"/>
        <w:rPr>
          <w:rFonts w:ascii="Calibri" w:hAnsi="Calibri" w:cs="Calibri"/>
          <w:color w:val="000000" w:themeColor="text1"/>
        </w:rPr>
      </w:pPr>
    </w:p>
    <w:p w14:paraId="38869436" w14:textId="77777777" w:rsidR="00B60DB5" w:rsidRPr="00B60DB5" w:rsidRDefault="00B60DB5" w:rsidP="00B60DB5">
      <w:pPr>
        <w:jc w:val="both"/>
        <w:rPr>
          <w:rFonts w:asciiTheme="minorHAnsi" w:hAnsiTheme="minorHAnsi" w:cstheme="minorHAnsi"/>
          <w:color w:val="000000" w:themeColor="text1"/>
        </w:rPr>
      </w:pPr>
      <w:r w:rsidRPr="00B60DB5">
        <w:rPr>
          <w:rFonts w:asciiTheme="minorHAnsi" w:hAnsiTheme="minorHAnsi" w:cstheme="minorHAnsi"/>
          <w:color w:val="000000" w:themeColor="text1"/>
        </w:rPr>
        <w:t>Le nombre de places par session est limité à 10.</w:t>
      </w:r>
    </w:p>
    <w:p w14:paraId="1DF0BB01" w14:textId="77777777" w:rsidR="00B60DB5" w:rsidRPr="00B60DB5" w:rsidRDefault="00B60DB5" w:rsidP="00B60DB5">
      <w:pPr>
        <w:jc w:val="both"/>
        <w:rPr>
          <w:rFonts w:asciiTheme="minorHAnsi" w:hAnsiTheme="minorHAnsi" w:cstheme="minorHAnsi"/>
          <w:color w:val="000000" w:themeColor="text1"/>
        </w:rPr>
      </w:pPr>
      <w:r w:rsidRPr="00B60DB5">
        <w:rPr>
          <w:rFonts w:asciiTheme="minorHAnsi" w:hAnsiTheme="minorHAnsi" w:cstheme="minorHAnsi"/>
          <w:color w:val="000000" w:themeColor="text1"/>
        </w:rPr>
        <w:t xml:space="preserve">Compte tenu du succès et de l’engouement des candidats pour cette formation courte offrant une employabilité immédiate et compte tenu du nombre de places limitées par session, nous prendrons en compte les inscriptions par ordre d’arrivée, jusqu’à 10 personnes. </w:t>
      </w:r>
    </w:p>
    <w:p w14:paraId="6EED8D1A" w14:textId="49710D8E" w:rsidR="00B60DB5" w:rsidRDefault="00B60DB5" w:rsidP="00B60DB5">
      <w:pPr>
        <w:jc w:val="both"/>
        <w:rPr>
          <w:rFonts w:asciiTheme="minorHAnsi" w:hAnsiTheme="minorHAnsi" w:cstheme="minorHAnsi"/>
          <w:color w:val="000000" w:themeColor="text1"/>
        </w:rPr>
      </w:pPr>
      <w:r w:rsidRPr="00B60DB5">
        <w:rPr>
          <w:rFonts w:asciiTheme="minorHAnsi" w:hAnsiTheme="minorHAnsi" w:cstheme="minorHAnsi"/>
          <w:color w:val="000000" w:themeColor="text1"/>
        </w:rPr>
        <w:t>Aucune place ne sera "réservée", en regard du nombre de candidatures.</w:t>
      </w:r>
      <w:r>
        <w:rPr>
          <w:rFonts w:asciiTheme="minorHAnsi" w:hAnsiTheme="minorHAnsi" w:cstheme="minorHAnsi"/>
          <w:color w:val="000000" w:themeColor="text1"/>
        </w:rPr>
        <w:t xml:space="preserve"> </w:t>
      </w:r>
      <w:r w:rsidRPr="00B60DB5">
        <w:rPr>
          <w:rFonts w:asciiTheme="minorHAnsi" w:hAnsiTheme="minorHAnsi" w:cstheme="minorHAnsi"/>
          <w:color w:val="000000" w:themeColor="text1"/>
        </w:rPr>
        <w:t>Tout dossier incomplet sera refusé, la place en formation attribuée au candidat directement suivant.</w:t>
      </w:r>
    </w:p>
    <w:p w14:paraId="2210A2CD" w14:textId="77777777" w:rsidR="0086221C" w:rsidRPr="00727F8A" w:rsidRDefault="0086221C" w:rsidP="0086221C">
      <w:pPr>
        <w:jc w:val="both"/>
        <w:rPr>
          <w:rFonts w:asciiTheme="minorHAnsi" w:hAnsiTheme="minorHAnsi" w:cstheme="minorHAnsi"/>
          <w:color w:val="000000" w:themeColor="text1"/>
        </w:rPr>
      </w:pPr>
    </w:p>
    <w:p w14:paraId="2210A2CE" w14:textId="77777777" w:rsidR="0086221C" w:rsidRPr="00727F8A" w:rsidRDefault="0086221C" w:rsidP="0086221C">
      <w:pPr>
        <w:ind w:right="68"/>
        <w:jc w:val="both"/>
        <w:rPr>
          <w:rFonts w:ascii="Calibri" w:hAnsi="Calibri" w:cs="Calibri"/>
          <w:color w:val="000000" w:themeColor="text1"/>
        </w:rPr>
      </w:pPr>
    </w:p>
    <w:p w14:paraId="2210A2CF" w14:textId="77777777" w:rsidR="0086221C" w:rsidRPr="00727F8A" w:rsidRDefault="0086221C" w:rsidP="0086221C">
      <w:pPr>
        <w:pStyle w:val="Paragraphedeliste"/>
        <w:numPr>
          <w:ilvl w:val="0"/>
          <w:numId w:val="1"/>
        </w:numPr>
        <w:shd w:val="clear" w:color="auto" w:fill="FFFFFF"/>
        <w:tabs>
          <w:tab w:val="left" w:pos="3686"/>
        </w:tabs>
        <w:ind w:right="3119"/>
        <w:jc w:val="both"/>
        <w:rPr>
          <w:rFonts w:ascii="Calibri" w:hAnsi="Calibri" w:cs="Calibri"/>
          <w:b/>
          <w:smallCaps/>
          <w:color w:val="000000" w:themeColor="text1"/>
          <w:sz w:val="24"/>
          <w:szCs w:val="24"/>
        </w:rPr>
      </w:pPr>
      <w:r w:rsidRPr="00727F8A">
        <w:rPr>
          <w:rFonts w:ascii="Calibri" w:hAnsi="Calibri" w:cs="Calibri"/>
          <w:b/>
          <w:smallCaps/>
          <w:color w:val="000000" w:themeColor="text1"/>
          <w:sz w:val="24"/>
          <w:szCs w:val="24"/>
        </w:rPr>
        <w:t>CONDITIONS D’ACCES A LA FORMATION</w:t>
      </w:r>
    </w:p>
    <w:p w14:paraId="2210A2D0" w14:textId="77777777" w:rsidR="0086221C" w:rsidRPr="00727F8A" w:rsidRDefault="0086221C" w:rsidP="0086221C">
      <w:pPr>
        <w:pStyle w:val="Paragraphedeliste"/>
        <w:shd w:val="clear" w:color="auto" w:fill="FFFFFF"/>
        <w:tabs>
          <w:tab w:val="left" w:pos="3686"/>
        </w:tabs>
        <w:ind w:left="720" w:right="3119"/>
        <w:jc w:val="both"/>
        <w:rPr>
          <w:rFonts w:ascii="Calibri" w:hAnsi="Calibri" w:cs="Calibri"/>
          <w:b/>
          <w:smallCaps/>
          <w:color w:val="000000" w:themeColor="text1"/>
          <w:sz w:val="24"/>
          <w:szCs w:val="24"/>
        </w:rPr>
      </w:pPr>
    </w:p>
    <w:p w14:paraId="2210A2D1" w14:textId="5FB2629A" w:rsidR="0086221C" w:rsidRPr="00727F8A" w:rsidRDefault="00732ED4" w:rsidP="00C05573">
      <w:pPr>
        <w:spacing w:after="60"/>
        <w:jc w:val="both"/>
        <w:rPr>
          <w:rFonts w:asciiTheme="minorHAnsi" w:hAnsiTheme="minorHAnsi" w:cstheme="minorHAnsi"/>
          <w:color w:val="000000" w:themeColor="text1"/>
        </w:rPr>
      </w:pPr>
      <w:r>
        <w:rPr>
          <w:rFonts w:asciiTheme="minorHAnsi" w:hAnsiTheme="minorHAnsi" w:cstheme="minorHAnsi"/>
          <w:color w:val="000000" w:themeColor="text1"/>
        </w:rPr>
        <w:t xml:space="preserve">Conformément à </w:t>
      </w:r>
      <w:r w:rsidR="006339A4">
        <w:rPr>
          <w:rFonts w:asciiTheme="minorHAnsi" w:hAnsiTheme="minorHAnsi" w:cstheme="minorHAnsi"/>
          <w:color w:val="000000" w:themeColor="text1"/>
        </w:rPr>
        <w:t>l’Article 2 de l’Arrêté du 11 avril 2022</w:t>
      </w:r>
      <w:r w:rsidR="00811B27">
        <w:rPr>
          <w:rFonts w:asciiTheme="minorHAnsi" w:hAnsiTheme="minorHAnsi" w:cstheme="minorHAnsi"/>
          <w:color w:val="000000" w:themeColor="text1"/>
        </w:rPr>
        <w:t xml:space="preserve"> </w:t>
      </w:r>
      <w:r w:rsidR="00811B27" w:rsidRPr="00811B27">
        <w:rPr>
          <w:rFonts w:asciiTheme="minorHAnsi" w:hAnsiTheme="minorHAnsi" w:cstheme="minorHAnsi"/>
          <w:color w:val="000000" w:themeColor="text1"/>
        </w:rPr>
        <w:t>relatif à la formation conduisant au diplôme d’Etat d’ambulancier et aux conditions de formation de l’auxiliaire ambulancier</w:t>
      </w:r>
      <w:r w:rsidR="00811B27">
        <w:rPr>
          <w:rFonts w:asciiTheme="minorHAnsi" w:hAnsiTheme="minorHAnsi" w:cstheme="minorHAnsi"/>
          <w:color w:val="000000" w:themeColor="text1"/>
        </w:rPr>
        <w:t>, p</w:t>
      </w:r>
      <w:r w:rsidR="0086221C" w:rsidRPr="00727F8A">
        <w:rPr>
          <w:rFonts w:asciiTheme="minorHAnsi" w:hAnsiTheme="minorHAnsi" w:cstheme="minorHAnsi"/>
          <w:color w:val="000000" w:themeColor="text1"/>
        </w:rPr>
        <w:t xml:space="preserve">our être admis à suivre la formation </w:t>
      </w:r>
      <w:r w:rsidR="00B60DB5">
        <w:rPr>
          <w:rFonts w:asciiTheme="minorHAnsi" w:hAnsiTheme="minorHAnsi" w:cstheme="minorHAnsi"/>
          <w:color w:val="000000" w:themeColor="text1"/>
        </w:rPr>
        <w:t>d’auxiliaire ambulancier</w:t>
      </w:r>
      <w:r w:rsidR="0086221C" w:rsidRPr="00727F8A">
        <w:rPr>
          <w:rFonts w:asciiTheme="minorHAnsi" w:hAnsiTheme="minorHAnsi" w:cstheme="minorHAnsi"/>
          <w:color w:val="000000" w:themeColor="text1"/>
        </w:rPr>
        <w:t xml:space="preserve">, les candidat.e.s doivent </w:t>
      </w:r>
      <w:r w:rsidR="00B60DB5">
        <w:rPr>
          <w:rFonts w:asciiTheme="minorHAnsi" w:hAnsiTheme="minorHAnsi" w:cstheme="minorHAnsi"/>
          <w:color w:val="000000" w:themeColor="text1"/>
        </w:rPr>
        <w:t xml:space="preserve">disposer </w:t>
      </w:r>
      <w:r w:rsidR="0086221C" w:rsidRPr="00727F8A">
        <w:rPr>
          <w:rFonts w:asciiTheme="minorHAnsi" w:hAnsiTheme="minorHAnsi" w:cstheme="minorHAnsi"/>
          <w:color w:val="000000" w:themeColor="text1"/>
        </w:rPr>
        <w:t>:</w:t>
      </w:r>
    </w:p>
    <w:p w14:paraId="32B99D8D" w14:textId="77777777" w:rsidR="00B60DB5" w:rsidRPr="00B60DB5" w:rsidRDefault="00B60DB5" w:rsidP="00B60DB5">
      <w:pPr>
        <w:pStyle w:val="Paragraphedeliste"/>
        <w:numPr>
          <w:ilvl w:val="0"/>
          <w:numId w:val="5"/>
        </w:numPr>
        <w:ind w:left="709"/>
        <w:contextualSpacing/>
        <w:jc w:val="both"/>
        <w:rPr>
          <w:rFonts w:asciiTheme="minorHAnsi" w:hAnsiTheme="minorHAnsi" w:cstheme="minorHAnsi"/>
          <w:b/>
          <w:color w:val="000000" w:themeColor="text1"/>
          <w:sz w:val="24"/>
          <w:szCs w:val="24"/>
        </w:rPr>
      </w:pPr>
      <w:r w:rsidRPr="00B60DB5">
        <w:rPr>
          <w:rFonts w:asciiTheme="minorHAnsi" w:hAnsiTheme="minorHAnsi" w:cstheme="minorHAnsi"/>
          <w:b/>
          <w:color w:val="000000" w:themeColor="text1"/>
          <w:sz w:val="24"/>
          <w:szCs w:val="24"/>
        </w:rPr>
        <w:t>Permis B en cours de validité (3 ans) ou de plus de 2 ans en cas de conduite accompagnée,</w:t>
      </w:r>
    </w:p>
    <w:p w14:paraId="15DDFF92" w14:textId="77777777" w:rsidR="00B60DB5" w:rsidRPr="00B60DB5" w:rsidRDefault="00B60DB5" w:rsidP="00B60DB5">
      <w:pPr>
        <w:pStyle w:val="Paragraphedeliste"/>
        <w:numPr>
          <w:ilvl w:val="0"/>
          <w:numId w:val="5"/>
        </w:numPr>
        <w:ind w:left="709"/>
        <w:contextualSpacing/>
        <w:jc w:val="both"/>
        <w:rPr>
          <w:rFonts w:asciiTheme="minorHAnsi" w:hAnsiTheme="minorHAnsi" w:cstheme="minorHAnsi"/>
          <w:b/>
          <w:color w:val="000000" w:themeColor="text1"/>
          <w:sz w:val="24"/>
          <w:szCs w:val="24"/>
        </w:rPr>
      </w:pPr>
      <w:r w:rsidRPr="00B60DB5">
        <w:rPr>
          <w:rFonts w:asciiTheme="minorHAnsi" w:hAnsiTheme="minorHAnsi" w:cstheme="minorHAnsi"/>
          <w:b/>
          <w:color w:val="000000" w:themeColor="text1"/>
          <w:sz w:val="24"/>
          <w:szCs w:val="24"/>
        </w:rPr>
        <w:t>Attestation préfectorale d’aptitude à la conduite d’ambulance (R221-10)</w:t>
      </w:r>
    </w:p>
    <w:p w14:paraId="00A23340" w14:textId="77777777" w:rsidR="00B60DB5" w:rsidRPr="00B60DB5" w:rsidRDefault="00B60DB5" w:rsidP="00B60DB5">
      <w:pPr>
        <w:pStyle w:val="Paragraphedeliste"/>
        <w:numPr>
          <w:ilvl w:val="0"/>
          <w:numId w:val="5"/>
        </w:numPr>
        <w:ind w:left="709"/>
        <w:contextualSpacing/>
        <w:jc w:val="both"/>
        <w:rPr>
          <w:rFonts w:asciiTheme="minorHAnsi" w:hAnsiTheme="minorHAnsi" w:cstheme="minorHAnsi"/>
          <w:b/>
          <w:color w:val="000000" w:themeColor="text1"/>
          <w:sz w:val="24"/>
          <w:szCs w:val="24"/>
        </w:rPr>
      </w:pPr>
      <w:r w:rsidRPr="00B60DB5">
        <w:rPr>
          <w:rFonts w:asciiTheme="minorHAnsi" w:hAnsiTheme="minorHAnsi" w:cstheme="minorHAnsi"/>
          <w:b/>
          <w:color w:val="000000" w:themeColor="text1"/>
          <w:sz w:val="24"/>
          <w:szCs w:val="24"/>
        </w:rPr>
        <w:t>Certificat médical d’aptitude à la profession délivré par un médecin agréé par l’Agence Régionale de Santé.</w:t>
      </w:r>
    </w:p>
    <w:p w14:paraId="6994BBFF" w14:textId="77777777" w:rsidR="00B60DB5" w:rsidRPr="00B60DB5" w:rsidRDefault="00B60DB5" w:rsidP="00B60DB5">
      <w:pPr>
        <w:pStyle w:val="Paragraphedeliste"/>
        <w:numPr>
          <w:ilvl w:val="0"/>
          <w:numId w:val="5"/>
        </w:numPr>
        <w:ind w:left="709"/>
        <w:contextualSpacing/>
        <w:jc w:val="both"/>
        <w:rPr>
          <w:rFonts w:asciiTheme="minorHAnsi" w:hAnsiTheme="minorHAnsi" w:cstheme="minorHAnsi"/>
          <w:b/>
          <w:color w:val="000000" w:themeColor="text1"/>
          <w:sz w:val="24"/>
          <w:szCs w:val="24"/>
        </w:rPr>
      </w:pPr>
      <w:r w:rsidRPr="00B60DB5">
        <w:rPr>
          <w:rFonts w:asciiTheme="minorHAnsi" w:hAnsiTheme="minorHAnsi" w:cstheme="minorHAnsi"/>
          <w:b/>
          <w:color w:val="000000" w:themeColor="text1"/>
          <w:sz w:val="24"/>
          <w:szCs w:val="24"/>
        </w:rPr>
        <w:t>Certificat médical de vaccination conforme à la réglementation en vigueur.</w:t>
      </w:r>
    </w:p>
    <w:p w14:paraId="2210A2D4" w14:textId="77777777" w:rsidR="008B1F69" w:rsidRPr="00727F8A" w:rsidRDefault="008B1F69" w:rsidP="00EF0A72">
      <w:pPr>
        <w:pStyle w:val="Paragraphedeliste"/>
        <w:ind w:left="720"/>
        <w:contextualSpacing/>
        <w:jc w:val="both"/>
        <w:rPr>
          <w:rFonts w:asciiTheme="minorHAnsi" w:hAnsiTheme="minorHAnsi" w:cstheme="minorHAnsi"/>
          <w:b/>
          <w:color w:val="000000" w:themeColor="text1"/>
          <w:sz w:val="24"/>
          <w:szCs w:val="24"/>
          <w:u w:val="single"/>
        </w:rPr>
      </w:pPr>
    </w:p>
    <w:p w14:paraId="2210A2D5" w14:textId="77777777" w:rsidR="0086221C" w:rsidRPr="00727F8A" w:rsidRDefault="0086221C" w:rsidP="0086221C">
      <w:pPr>
        <w:jc w:val="both"/>
        <w:rPr>
          <w:rFonts w:asciiTheme="minorHAnsi" w:hAnsiTheme="minorHAnsi" w:cstheme="minorHAnsi"/>
          <w:b/>
          <w:bCs/>
          <w:color w:val="000000" w:themeColor="text1"/>
        </w:rPr>
      </w:pPr>
      <w:r w:rsidRPr="00727F8A">
        <w:rPr>
          <w:rFonts w:asciiTheme="minorHAnsi" w:hAnsiTheme="minorHAnsi" w:cstheme="minorHAnsi"/>
          <w:b/>
          <w:bCs/>
          <w:color w:val="000000" w:themeColor="text1"/>
        </w:rPr>
        <w:t>Aucune condition de diplôme n'est requise pour se présenter à l'admission.</w:t>
      </w:r>
    </w:p>
    <w:p w14:paraId="2210A2E0" w14:textId="77777777" w:rsidR="0086221C" w:rsidRDefault="0086221C" w:rsidP="0086221C">
      <w:pPr>
        <w:jc w:val="both"/>
        <w:rPr>
          <w:rFonts w:ascii="Calibri" w:hAnsi="Calibri" w:cs="Calibri"/>
          <w:b/>
          <w:smallCaps/>
          <w:color w:val="000000" w:themeColor="text1"/>
        </w:rPr>
      </w:pPr>
    </w:p>
    <w:p w14:paraId="1B1D6DE2" w14:textId="37F0F7C7" w:rsidR="00BF01C2" w:rsidRDefault="00BF01C2">
      <w:pPr>
        <w:spacing w:after="160" w:line="259" w:lineRule="auto"/>
        <w:rPr>
          <w:rFonts w:ascii="Calibri" w:hAnsi="Calibri" w:cs="Calibri"/>
          <w:b/>
          <w:smallCaps/>
          <w:color w:val="000000" w:themeColor="text1"/>
        </w:rPr>
      </w:pPr>
      <w:r>
        <w:rPr>
          <w:rFonts w:ascii="Calibri" w:hAnsi="Calibri" w:cs="Calibri"/>
          <w:b/>
          <w:smallCaps/>
          <w:color w:val="000000" w:themeColor="text1"/>
        </w:rPr>
        <w:br w:type="page"/>
      </w:r>
    </w:p>
    <w:p w14:paraId="146F8635" w14:textId="77777777" w:rsidR="00D13776" w:rsidRPr="00727F8A" w:rsidRDefault="00D13776" w:rsidP="0086221C">
      <w:pPr>
        <w:jc w:val="both"/>
        <w:rPr>
          <w:rFonts w:ascii="Calibri" w:hAnsi="Calibri" w:cs="Calibri"/>
          <w:b/>
          <w:smallCaps/>
          <w:color w:val="000000" w:themeColor="text1"/>
        </w:rPr>
      </w:pPr>
    </w:p>
    <w:p w14:paraId="2210A2E1" w14:textId="77777777" w:rsidR="0086221C" w:rsidRPr="00727F8A" w:rsidRDefault="0086221C" w:rsidP="0086221C">
      <w:pPr>
        <w:pStyle w:val="Paragraphedeliste"/>
        <w:numPr>
          <w:ilvl w:val="0"/>
          <w:numId w:val="1"/>
        </w:numPr>
        <w:ind w:right="68"/>
        <w:jc w:val="both"/>
        <w:rPr>
          <w:rFonts w:ascii="Calibri" w:hAnsi="Calibri" w:cs="Calibri"/>
          <w:b/>
          <w:color w:val="000000" w:themeColor="text1"/>
          <w:sz w:val="24"/>
          <w:szCs w:val="24"/>
        </w:rPr>
      </w:pPr>
      <w:r w:rsidRPr="00727F8A">
        <w:rPr>
          <w:rFonts w:ascii="Calibri" w:hAnsi="Calibri" w:cs="Calibri"/>
          <w:b/>
          <w:color w:val="000000" w:themeColor="text1"/>
          <w:sz w:val="24"/>
          <w:szCs w:val="24"/>
        </w:rPr>
        <w:t>INSCRIPTIONS</w:t>
      </w:r>
    </w:p>
    <w:p w14:paraId="2210A2E2" w14:textId="77777777" w:rsidR="0086221C" w:rsidRPr="00727F8A" w:rsidRDefault="0086221C" w:rsidP="0086221C">
      <w:pPr>
        <w:pStyle w:val="Paragraphedeliste"/>
        <w:ind w:left="720" w:right="68"/>
        <w:jc w:val="both"/>
        <w:rPr>
          <w:rFonts w:ascii="Calibri" w:hAnsi="Calibri" w:cs="Calibri"/>
          <w:b/>
          <w:color w:val="000000" w:themeColor="text1"/>
          <w:sz w:val="24"/>
          <w:szCs w:val="24"/>
        </w:rPr>
      </w:pPr>
    </w:p>
    <w:p w14:paraId="2210A2E3" w14:textId="3F57A0AD" w:rsidR="0086221C" w:rsidRPr="00FE78CC" w:rsidRDefault="0086221C" w:rsidP="0086221C">
      <w:pPr>
        <w:jc w:val="both"/>
        <w:rPr>
          <w:rFonts w:ascii="Calibri" w:hAnsi="Calibri" w:cs="Calibri"/>
          <w:color w:val="FF0000"/>
        </w:rPr>
      </w:pPr>
      <w:r w:rsidRPr="00727F8A">
        <w:rPr>
          <w:rFonts w:ascii="Calibri" w:hAnsi="Calibri" w:cs="Calibri"/>
          <w:color w:val="000000" w:themeColor="text1"/>
        </w:rPr>
        <w:t xml:space="preserve">Les inscriptions se dérouleront </w:t>
      </w:r>
      <w:r w:rsidR="00D26FB3" w:rsidRPr="00E15975">
        <w:rPr>
          <w:rFonts w:ascii="Calibri" w:hAnsi="Calibri" w:cs="Calibri"/>
          <w:b/>
          <w:bCs/>
        </w:rPr>
        <w:t xml:space="preserve">du </w:t>
      </w:r>
      <w:r w:rsidR="007A21E7">
        <w:rPr>
          <w:rFonts w:ascii="Calibri" w:hAnsi="Calibri" w:cs="Calibri"/>
          <w:b/>
          <w:bCs/>
        </w:rPr>
        <w:t>2</w:t>
      </w:r>
      <w:r w:rsidR="00C700B1">
        <w:rPr>
          <w:rFonts w:ascii="Calibri" w:hAnsi="Calibri" w:cs="Calibri"/>
          <w:b/>
          <w:bCs/>
        </w:rPr>
        <w:t xml:space="preserve"> </w:t>
      </w:r>
      <w:r w:rsidR="007A21E7">
        <w:rPr>
          <w:rFonts w:ascii="Calibri" w:hAnsi="Calibri" w:cs="Calibri"/>
          <w:b/>
          <w:bCs/>
        </w:rPr>
        <w:t>juin</w:t>
      </w:r>
      <w:r w:rsidR="00C700B1">
        <w:rPr>
          <w:rFonts w:ascii="Calibri" w:hAnsi="Calibri" w:cs="Calibri"/>
          <w:b/>
          <w:bCs/>
        </w:rPr>
        <w:t xml:space="preserve"> 202</w:t>
      </w:r>
      <w:r w:rsidR="007A21E7">
        <w:rPr>
          <w:rFonts w:ascii="Calibri" w:hAnsi="Calibri" w:cs="Calibri"/>
          <w:b/>
          <w:bCs/>
        </w:rPr>
        <w:t>6</w:t>
      </w:r>
      <w:r w:rsidR="00D26FB3" w:rsidRPr="00E15975">
        <w:rPr>
          <w:rFonts w:ascii="Calibri" w:hAnsi="Calibri" w:cs="Calibri"/>
          <w:b/>
          <w:bCs/>
        </w:rPr>
        <w:t xml:space="preserve"> au</w:t>
      </w:r>
      <w:r w:rsidR="00FE5E62">
        <w:rPr>
          <w:rFonts w:ascii="Calibri" w:hAnsi="Calibri" w:cs="Calibri"/>
          <w:b/>
          <w:bCs/>
        </w:rPr>
        <w:t xml:space="preserve"> </w:t>
      </w:r>
      <w:r w:rsidR="007A21E7">
        <w:rPr>
          <w:rFonts w:ascii="Calibri" w:hAnsi="Calibri" w:cs="Calibri"/>
          <w:b/>
          <w:bCs/>
        </w:rPr>
        <w:t>23 octobre</w:t>
      </w:r>
      <w:r w:rsidR="005A4E09">
        <w:rPr>
          <w:rFonts w:ascii="Calibri" w:hAnsi="Calibri" w:cs="Calibri"/>
          <w:b/>
          <w:bCs/>
        </w:rPr>
        <w:t xml:space="preserve"> 2026</w:t>
      </w:r>
    </w:p>
    <w:p w14:paraId="2210A2E4" w14:textId="77777777" w:rsidR="0086221C" w:rsidRPr="00727F8A" w:rsidRDefault="0086221C" w:rsidP="0086221C">
      <w:pPr>
        <w:jc w:val="both"/>
        <w:rPr>
          <w:rFonts w:ascii="Calibri" w:hAnsi="Calibri" w:cs="Calibri"/>
          <w:color w:val="000000" w:themeColor="text1"/>
        </w:rPr>
      </w:pPr>
    </w:p>
    <w:p w14:paraId="2210A2E5" w14:textId="3B1793E8" w:rsidR="0086221C" w:rsidRPr="00727F8A" w:rsidRDefault="0086221C" w:rsidP="0086221C">
      <w:pPr>
        <w:jc w:val="both"/>
        <w:rPr>
          <w:rFonts w:ascii="Calibri" w:hAnsi="Calibri" w:cs="Calibri"/>
          <w:b/>
          <w:color w:val="000000" w:themeColor="text1"/>
          <w:highlight w:val="yellow"/>
        </w:rPr>
      </w:pPr>
      <w:r w:rsidRPr="00727F8A">
        <w:rPr>
          <w:rFonts w:ascii="Calibri" w:hAnsi="Calibri" w:cs="Calibri"/>
          <w:color w:val="000000" w:themeColor="text1"/>
        </w:rPr>
        <w:t xml:space="preserve">Le dossier d’inscription est téléchargeable sur le site de l’IFA : </w:t>
      </w:r>
      <w:r w:rsidR="000A2198" w:rsidRPr="00727F8A">
        <w:rPr>
          <w:rFonts w:ascii="Calibri" w:hAnsi="Calibri" w:cs="Calibri"/>
          <w:b/>
          <w:color w:val="000000" w:themeColor="text1"/>
        </w:rPr>
        <w:t>www.fondationseltzer.fr</w:t>
      </w:r>
    </w:p>
    <w:p w14:paraId="2210A2E6" w14:textId="77777777" w:rsidR="0086221C" w:rsidRPr="00727F8A" w:rsidRDefault="0086221C" w:rsidP="0086221C">
      <w:pPr>
        <w:jc w:val="both"/>
        <w:rPr>
          <w:rFonts w:ascii="Calibri" w:hAnsi="Calibri" w:cs="Calibri"/>
          <w:b/>
          <w:color w:val="000000" w:themeColor="text1"/>
          <w:highlight w:val="yellow"/>
        </w:rPr>
      </w:pPr>
    </w:p>
    <w:p w14:paraId="2210A2E7" w14:textId="03C0FE24" w:rsidR="0086221C" w:rsidRPr="00727F8A" w:rsidRDefault="0086221C" w:rsidP="0086221C">
      <w:pPr>
        <w:jc w:val="both"/>
        <w:rPr>
          <w:rFonts w:ascii="Calibri" w:eastAsia="Calibri" w:hAnsi="Calibri" w:cs="Calibri"/>
          <w:color w:val="000000" w:themeColor="text1"/>
          <w:lang w:eastAsia="en-US"/>
        </w:rPr>
      </w:pPr>
      <w:r w:rsidRPr="00727F8A">
        <w:rPr>
          <w:rFonts w:ascii="Calibri" w:eastAsia="Calibri" w:hAnsi="Calibri" w:cs="Calibri"/>
          <w:color w:val="000000" w:themeColor="text1"/>
          <w:lang w:eastAsia="en-US"/>
        </w:rPr>
        <w:t xml:space="preserve">Les dossiers doivent être téléchargés et imprimés, puis déposés ou expédiés par voie postale au plus </w:t>
      </w:r>
      <w:r w:rsidRPr="00FF1E5E">
        <w:rPr>
          <w:rFonts w:ascii="Calibri" w:eastAsia="Calibri" w:hAnsi="Calibri" w:cs="Calibri"/>
          <w:lang w:eastAsia="en-US"/>
        </w:rPr>
        <w:t xml:space="preserve">tard </w:t>
      </w:r>
      <w:r w:rsidRPr="00FF1E5E">
        <w:rPr>
          <w:rFonts w:ascii="Calibri" w:eastAsia="Calibri" w:hAnsi="Calibri" w:cs="Calibri"/>
          <w:b/>
          <w:bCs/>
          <w:lang w:eastAsia="en-US"/>
        </w:rPr>
        <w:t xml:space="preserve">le </w:t>
      </w:r>
      <w:r w:rsidR="007A21E7">
        <w:rPr>
          <w:rFonts w:ascii="Calibri" w:eastAsia="Calibri" w:hAnsi="Calibri" w:cs="Calibri"/>
          <w:b/>
          <w:bCs/>
          <w:lang w:eastAsia="en-US"/>
        </w:rPr>
        <w:t xml:space="preserve">23 octobre  </w:t>
      </w:r>
      <w:r w:rsidR="00E42804">
        <w:rPr>
          <w:rFonts w:ascii="Calibri" w:eastAsia="Calibri" w:hAnsi="Calibri" w:cs="Calibri"/>
          <w:b/>
          <w:bCs/>
          <w:lang w:eastAsia="en-US"/>
        </w:rPr>
        <w:t>2026</w:t>
      </w:r>
      <w:r w:rsidR="005E5D16">
        <w:rPr>
          <w:rFonts w:ascii="Calibri" w:eastAsia="Calibri" w:hAnsi="Calibri" w:cs="Calibri"/>
          <w:b/>
          <w:bCs/>
          <w:lang w:eastAsia="en-US"/>
        </w:rPr>
        <w:t xml:space="preserve"> </w:t>
      </w:r>
      <w:r w:rsidRPr="00FF1E5E">
        <w:rPr>
          <w:rFonts w:ascii="Calibri" w:eastAsia="Calibri" w:hAnsi="Calibri" w:cs="Calibri"/>
          <w:b/>
          <w:bCs/>
          <w:lang w:eastAsia="en-US"/>
        </w:rPr>
        <w:t>à 23</w:t>
      </w:r>
      <w:r w:rsidR="003A14ED" w:rsidRPr="00FF1E5E">
        <w:rPr>
          <w:rFonts w:ascii="Calibri" w:eastAsia="Calibri" w:hAnsi="Calibri" w:cs="Calibri"/>
          <w:b/>
          <w:bCs/>
          <w:lang w:eastAsia="en-US"/>
        </w:rPr>
        <w:t xml:space="preserve"> </w:t>
      </w:r>
      <w:r w:rsidRPr="00FF1E5E">
        <w:rPr>
          <w:rFonts w:ascii="Calibri" w:eastAsia="Calibri" w:hAnsi="Calibri" w:cs="Calibri"/>
          <w:b/>
          <w:bCs/>
          <w:lang w:eastAsia="en-US"/>
        </w:rPr>
        <w:t>h</w:t>
      </w:r>
      <w:r w:rsidR="003A14ED" w:rsidRPr="00FF1E5E">
        <w:rPr>
          <w:rFonts w:ascii="Calibri" w:eastAsia="Calibri" w:hAnsi="Calibri" w:cs="Calibri"/>
          <w:b/>
          <w:bCs/>
          <w:lang w:eastAsia="en-US"/>
        </w:rPr>
        <w:t xml:space="preserve"> </w:t>
      </w:r>
      <w:r w:rsidRPr="00FF1E5E">
        <w:rPr>
          <w:rFonts w:ascii="Calibri" w:eastAsia="Calibri" w:hAnsi="Calibri" w:cs="Calibri"/>
          <w:b/>
          <w:bCs/>
          <w:lang w:eastAsia="en-US"/>
        </w:rPr>
        <w:t>59</w:t>
      </w:r>
      <w:r w:rsidRPr="00FF1E5E">
        <w:rPr>
          <w:rFonts w:ascii="Calibri" w:eastAsia="Calibri" w:hAnsi="Calibri" w:cs="Calibri"/>
          <w:lang w:eastAsia="en-US"/>
        </w:rPr>
        <w:t xml:space="preserve"> - </w:t>
      </w:r>
      <w:r w:rsidRPr="00727F8A">
        <w:rPr>
          <w:rFonts w:ascii="Calibri" w:eastAsia="Calibri" w:hAnsi="Calibri" w:cs="Calibri"/>
          <w:color w:val="000000" w:themeColor="text1"/>
          <w:lang w:eastAsia="en-US"/>
        </w:rPr>
        <w:t xml:space="preserve">cachet de la poste faisant foi - avec les pièces demandées à :  </w:t>
      </w:r>
    </w:p>
    <w:p w14:paraId="2210A2E8" w14:textId="08C4B0C9" w:rsidR="00DF1606" w:rsidRPr="00727F8A" w:rsidRDefault="000A2198" w:rsidP="00DF1606">
      <w:pPr>
        <w:jc w:val="both"/>
        <w:rPr>
          <w:rFonts w:ascii="Calibri" w:hAnsi="Calibri" w:cs="Calibri"/>
          <w:color w:val="000000" w:themeColor="text1"/>
        </w:rPr>
      </w:pPr>
      <w:r w:rsidRPr="00727F8A">
        <w:rPr>
          <w:rFonts w:ascii="Calibri" w:hAnsi="Calibri" w:cs="Calibri"/>
          <w:b/>
          <w:color w:val="000000" w:themeColor="text1"/>
        </w:rPr>
        <w:t>N</w:t>
      </w:r>
      <w:r w:rsidR="00DF1606" w:rsidRPr="00727F8A">
        <w:rPr>
          <w:rFonts w:ascii="Calibri" w:hAnsi="Calibri" w:cs="Calibri"/>
          <w:b/>
          <w:color w:val="000000" w:themeColor="text1"/>
        </w:rPr>
        <w:t>om de l’institut</w:t>
      </w:r>
      <w:r w:rsidRPr="00727F8A">
        <w:rPr>
          <w:rFonts w:ascii="Calibri" w:hAnsi="Calibri" w:cs="Calibri"/>
          <w:b/>
          <w:color w:val="000000" w:themeColor="text1"/>
        </w:rPr>
        <w:t> :</w:t>
      </w:r>
      <w:r w:rsidRPr="00727F8A">
        <w:rPr>
          <w:rFonts w:ascii="Calibri" w:hAnsi="Calibri" w:cs="Calibri"/>
          <w:color w:val="000000" w:themeColor="text1"/>
        </w:rPr>
        <w:t xml:space="preserve"> IFSS </w:t>
      </w:r>
      <w:r w:rsidR="00BD38BD">
        <w:rPr>
          <w:rFonts w:ascii="Calibri" w:hAnsi="Calibri" w:cs="Calibri"/>
          <w:color w:val="000000" w:themeColor="text1"/>
        </w:rPr>
        <w:t xml:space="preserve">&amp; CFA </w:t>
      </w:r>
      <w:r w:rsidR="004C13FA" w:rsidRPr="00727F8A">
        <w:rPr>
          <w:rFonts w:ascii="Calibri" w:hAnsi="Calibri" w:cs="Calibri"/>
          <w:color w:val="000000" w:themeColor="text1"/>
        </w:rPr>
        <w:t>Seltzer</w:t>
      </w:r>
    </w:p>
    <w:p w14:paraId="2210A2E9" w14:textId="77777777" w:rsidR="00DF1606" w:rsidRPr="00727F8A" w:rsidRDefault="000A2198" w:rsidP="00DF1606">
      <w:pPr>
        <w:jc w:val="both"/>
        <w:rPr>
          <w:rFonts w:ascii="Calibri" w:hAnsi="Calibri" w:cs="Calibri"/>
          <w:color w:val="000000" w:themeColor="text1"/>
        </w:rPr>
      </w:pPr>
      <w:r w:rsidRPr="00727F8A">
        <w:rPr>
          <w:rFonts w:ascii="Calibri" w:hAnsi="Calibri" w:cs="Calibri"/>
          <w:b/>
          <w:color w:val="000000" w:themeColor="text1"/>
        </w:rPr>
        <w:t>A</w:t>
      </w:r>
      <w:r w:rsidR="00BF25BC" w:rsidRPr="00727F8A">
        <w:rPr>
          <w:rFonts w:ascii="Calibri" w:hAnsi="Calibri" w:cs="Calibri"/>
          <w:b/>
          <w:color w:val="000000" w:themeColor="text1"/>
        </w:rPr>
        <w:t>dresse :</w:t>
      </w:r>
      <w:r w:rsidR="00BF25BC" w:rsidRPr="00727F8A">
        <w:rPr>
          <w:rFonts w:ascii="Calibri" w:hAnsi="Calibri" w:cs="Calibri"/>
          <w:color w:val="000000" w:themeColor="text1"/>
        </w:rPr>
        <w:t xml:space="preserve"> </w:t>
      </w:r>
      <w:r w:rsidRPr="00727F8A">
        <w:rPr>
          <w:rFonts w:ascii="Calibri" w:hAnsi="Calibri" w:cs="Calibri"/>
          <w:color w:val="000000" w:themeColor="text1"/>
        </w:rPr>
        <w:t>118, route de Grenoble – 05017 BRIANÇON Cedex</w:t>
      </w:r>
    </w:p>
    <w:p w14:paraId="2210A2EA" w14:textId="77777777" w:rsidR="00DF1606" w:rsidRPr="00727F8A" w:rsidRDefault="00DF1606" w:rsidP="00DF1606">
      <w:pPr>
        <w:jc w:val="both"/>
        <w:rPr>
          <w:rFonts w:ascii="Calibri" w:hAnsi="Calibri" w:cs="Calibri"/>
          <w:color w:val="000000" w:themeColor="text1"/>
        </w:rPr>
      </w:pPr>
    </w:p>
    <w:p w14:paraId="2210A2EB" w14:textId="5549F57C" w:rsidR="0086221C" w:rsidRPr="00727F8A" w:rsidRDefault="0086221C" w:rsidP="0086221C">
      <w:pPr>
        <w:jc w:val="both"/>
        <w:rPr>
          <w:rFonts w:ascii="Calibri" w:hAnsi="Calibri" w:cs="Calibri"/>
          <w:b/>
          <w:bCs/>
          <w:color w:val="000000" w:themeColor="text1"/>
        </w:rPr>
      </w:pPr>
      <w:r w:rsidRPr="00727F8A">
        <w:rPr>
          <w:rFonts w:ascii="Calibri" w:hAnsi="Calibri" w:cs="Calibri"/>
          <w:b/>
          <w:bCs/>
          <w:color w:val="000000" w:themeColor="text1"/>
        </w:rPr>
        <w:t xml:space="preserve">ATTENTION : La conformité des pièces et la complétude du dossier sont les </w:t>
      </w:r>
      <w:r w:rsidR="00D13776">
        <w:rPr>
          <w:rFonts w:ascii="Calibri" w:hAnsi="Calibri" w:cs="Calibri"/>
          <w:b/>
          <w:bCs/>
          <w:color w:val="000000" w:themeColor="text1"/>
        </w:rPr>
        <w:t>seuls</w:t>
      </w:r>
      <w:r w:rsidRPr="00727F8A">
        <w:rPr>
          <w:rFonts w:ascii="Calibri" w:hAnsi="Calibri" w:cs="Calibri"/>
          <w:b/>
          <w:bCs/>
          <w:color w:val="000000" w:themeColor="text1"/>
        </w:rPr>
        <w:t xml:space="preserve"> critères d’évaluation. </w:t>
      </w:r>
    </w:p>
    <w:p w14:paraId="2210A2EC" w14:textId="77777777" w:rsidR="0086221C" w:rsidRPr="00727F8A" w:rsidRDefault="0086221C" w:rsidP="0086221C">
      <w:pPr>
        <w:autoSpaceDE w:val="0"/>
        <w:autoSpaceDN w:val="0"/>
        <w:adjustRightInd w:val="0"/>
        <w:ind w:left="709"/>
        <w:jc w:val="both"/>
        <w:rPr>
          <w:rFonts w:ascii="Calibri" w:eastAsia="Calibri" w:hAnsi="Calibri" w:cs="Calibri"/>
          <w:color w:val="000000" w:themeColor="text1"/>
          <w:lang w:eastAsia="en-US"/>
        </w:rPr>
      </w:pPr>
    </w:p>
    <w:p w14:paraId="2210A2ED" w14:textId="77777777" w:rsidR="0086221C" w:rsidRPr="00727F8A" w:rsidRDefault="0086221C" w:rsidP="0086221C">
      <w:pPr>
        <w:autoSpaceDE w:val="0"/>
        <w:autoSpaceDN w:val="0"/>
        <w:adjustRightInd w:val="0"/>
        <w:jc w:val="both"/>
        <w:rPr>
          <w:rFonts w:ascii="Calibri" w:eastAsia="Calibri" w:hAnsi="Calibri" w:cs="Calibri"/>
          <w:color w:val="000000" w:themeColor="text1"/>
          <w:lang w:eastAsia="en-US"/>
        </w:rPr>
      </w:pPr>
      <w:r w:rsidRPr="00727F8A">
        <w:rPr>
          <w:rFonts w:ascii="Calibri" w:eastAsia="Calibri" w:hAnsi="Calibri" w:cs="Calibri"/>
          <w:color w:val="000000" w:themeColor="text1"/>
          <w:lang w:eastAsia="en-US"/>
        </w:rPr>
        <w:t>Aucun dossier, aucun document supplémentaire et aucune modification ne seront acceptés après la date de clôture des inscriptions.</w:t>
      </w:r>
    </w:p>
    <w:p w14:paraId="2210A2EE" w14:textId="77777777" w:rsidR="00354F8A" w:rsidRPr="00727F8A" w:rsidRDefault="00354F8A" w:rsidP="0086221C">
      <w:pPr>
        <w:autoSpaceDE w:val="0"/>
        <w:autoSpaceDN w:val="0"/>
        <w:adjustRightInd w:val="0"/>
        <w:jc w:val="both"/>
        <w:rPr>
          <w:rFonts w:asciiTheme="minorHAnsi" w:hAnsiTheme="minorHAnsi" w:cstheme="minorHAnsi"/>
          <w:color w:val="000000" w:themeColor="text1"/>
        </w:rPr>
      </w:pPr>
    </w:p>
    <w:p w14:paraId="2210A2EF" w14:textId="77777777" w:rsidR="0086221C" w:rsidRPr="00727F8A" w:rsidRDefault="0086221C" w:rsidP="0086221C">
      <w:pPr>
        <w:pStyle w:val="Paragraphedeliste"/>
        <w:numPr>
          <w:ilvl w:val="0"/>
          <w:numId w:val="1"/>
        </w:numPr>
        <w:autoSpaceDE w:val="0"/>
        <w:autoSpaceDN w:val="0"/>
        <w:adjustRightInd w:val="0"/>
        <w:jc w:val="both"/>
        <w:rPr>
          <w:rFonts w:ascii="Calibri" w:eastAsia="Calibri" w:hAnsi="Calibri" w:cs="Calibri"/>
          <w:b/>
          <w:color w:val="000000" w:themeColor="text1"/>
          <w:sz w:val="24"/>
          <w:szCs w:val="24"/>
          <w:lang w:eastAsia="en-US"/>
        </w:rPr>
      </w:pPr>
      <w:r w:rsidRPr="00727F8A">
        <w:rPr>
          <w:rFonts w:ascii="Calibri" w:eastAsia="Calibri" w:hAnsi="Calibri" w:cs="Calibri"/>
          <w:b/>
          <w:color w:val="000000" w:themeColor="text1"/>
          <w:sz w:val="24"/>
          <w:szCs w:val="24"/>
          <w:lang w:eastAsia="en-US"/>
        </w:rPr>
        <w:t>COMPOSITION DU DOSSIER</w:t>
      </w:r>
    </w:p>
    <w:p w14:paraId="2210A2F0" w14:textId="77777777" w:rsidR="0086221C" w:rsidRPr="00727F8A" w:rsidRDefault="0086221C" w:rsidP="0086221C">
      <w:pPr>
        <w:pStyle w:val="Paragraphedeliste"/>
        <w:autoSpaceDE w:val="0"/>
        <w:autoSpaceDN w:val="0"/>
        <w:adjustRightInd w:val="0"/>
        <w:ind w:left="720"/>
        <w:jc w:val="both"/>
        <w:rPr>
          <w:rFonts w:ascii="Calibri" w:eastAsia="Calibri" w:hAnsi="Calibri" w:cs="Calibri"/>
          <w:b/>
          <w:color w:val="000000" w:themeColor="text1"/>
          <w:lang w:eastAsia="en-US"/>
        </w:rPr>
      </w:pPr>
    </w:p>
    <w:p w14:paraId="2210A2F1" w14:textId="6B11C2CC" w:rsidR="0086221C" w:rsidRPr="00727F8A" w:rsidRDefault="007A21E7" w:rsidP="00C05573">
      <w:pPr>
        <w:autoSpaceDE w:val="0"/>
        <w:autoSpaceDN w:val="0"/>
        <w:adjustRightInd w:val="0"/>
        <w:spacing w:after="60"/>
        <w:jc w:val="both"/>
        <w:rPr>
          <w:rFonts w:ascii="Calibri" w:eastAsia="Calibri" w:hAnsi="Calibri" w:cs="Calibri"/>
          <w:color w:val="000000" w:themeColor="text1"/>
          <w:lang w:eastAsia="en-US"/>
        </w:rPr>
      </w:pPr>
      <w:r>
        <w:rPr>
          <w:rFonts w:asciiTheme="minorHAnsi" w:hAnsiTheme="minorHAnsi" w:cstheme="minorHAnsi"/>
          <w:color w:val="000000" w:themeColor="text1"/>
        </w:rPr>
        <w:t xml:space="preserve">Conformément à l’Article 2 de l’Arrêté du 11 avril 2022 </w:t>
      </w:r>
      <w:r w:rsidRPr="00811B27">
        <w:rPr>
          <w:rFonts w:asciiTheme="minorHAnsi" w:hAnsiTheme="minorHAnsi" w:cstheme="minorHAnsi"/>
          <w:color w:val="000000" w:themeColor="text1"/>
        </w:rPr>
        <w:t>relatif à la formation conduisant au diplôme d’Etat d’ambulancier et aux conditions de formation de l’auxiliaire ambulancier</w:t>
      </w:r>
      <w:r>
        <w:rPr>
          <w:rFonts w:ascii="Calibri" w:eastAsia="Calibri" w:hAnsi="Calibri" w:cs="Calibri"/>
          <w:color w:val="000000" w:themeColor="text1"/>
          <w:lang w:eastAsia="en-US"/>
        </w:rPr>
        <w:t>, le</w:t>
      </w:r>
      <w:r w:rsidR="0086221C" w:rsidRPr="00727F8A">
        <w:rPr>
          <w:rFonts w:ascii="Calibri" w:eastAsia="Calibri" w:hAnsi="Calibri" w:cs="Calibri"/>
          <w:color w:val="000000" w:themeColor="text1"/>
          <w:lang w:eastAsia="en-US"/>
        </w:rPr>
        <w:t xml:space="preserve"> dossier doit comporter obligatoirement les documents suivants :</w:t>
      </w:r>
    </w:p>
    <w:p w14:paraId="1EDAD672" w14:textId="14806781" w:rsidR="00D13776" w:rsidRPr="00D13776" w:rsidRDefault="00D13776" w:rsidP="00B5140E">
      <w:pPr>
        <w:pStyle w:val="Paragraphedeliste"/>
        <w:numPr>
          <w:ilvl w:val="0"/>
          <w:numId w:val="6"/>
        </w:numPr>
        <w:tabs>
          <w:tab w:val="left" w:pos="284"/>
          <w:tab w:val="left" w:pos="709"/>
          <w:tab w:val="left" w:pos="4253"/>
        </w:tabs>
        <w:jc w:val="both"/>
        <w:rPr>
          <w:rFonts w:asciiTheme="minorHAnsi" w:hAnsiTheme="minorHAnsi" w:cstheme="minorHAnsi"/>
          <w:sz w:val="24"/>
          <w:szCs w:val="24"/>
        </w:rPr>
      </w:pPr>
      <w:bookmarkStart w:id="0" w:name="_Hlk132782116"/>
      <w:r w:rsidRPr="00D13776">
        <w:rPr>
          <w:rFonts w:asciiTheme="minorHAnsi" w:hAnsiTheme="minorHAnsi" w:cstheme="minorHAnsi"/>
          <w:sz w:val="24"/>
          <w:szCs w:val="24"/>
        </w:rPr>
        <w:t>Pièce d’identité en cours de validité ou Titre de séjour valide à l’entrée en formation</w:t>
      </w:r>
    </w:p>
    <w:p w14:paraId="4C619114" w14:textId="77777777" w:rsidR="00D13776" w:rsidRDefault="00D13776" w:rsidP="00D13776">
      <w:pPr>
        <w:pStyle w:val="Paragraphedeliste"/>
        <w:numPr>
          <w:ilvl w:val="0"/>
          <w:numId w:val="6"/>
        </w:numPr>
        <w:tabs>
          <w:tab w:val="left" w:pos="284"/>
        </w:tabs>
        <w:jc w:val="both"/>
        <w:rPr>
          <w:rFonts w:asciiTheme="minorHAnsi" w:hAnsiTheme="minorHAnsi" w:cstheme="minorHAnsi"/>
          <w:sz w:val="24"/>
          <w:szCs w:val="24"/>
        </w:rPr>
      </w:pPr>
      <w:r>
        <w:rPr>
          <w:rFonts w:asciiTheme="minorHAnsi" w:hAnsiTheme="minorHAnsi" w:cstheme="minorHAnsi"/>
          <w:sz w:val="24"/>
          <w:szCs w:val="24"/>
        </w:rPr>
        <w:t xml:space="preserve">Un </w:t>
      </w:r>
      <w:r w:rsidRPr="006E0C48">
        <w:rPr>
          <w:rFonts w:asciiTheme="minorHAnsi" w:hAnsiTheme="minorHAnsi" w:cstheme="minorHAnsi"/>
          <w:sz w:val="24"/>
          <w:szCs w:val="24"/>
        </w:rPr>
        <w:t>permis de conduire de</w:t>
      </w:r>
      <w:r>
        <w:rPr>
          <w:rFonts w:asciiTheme="minorHAnsi" w:hAnsiTheme="minorHAnsi" w:cstheme="minorHAnsi"/>
          <w:sz w:val="24"/>
          <w:szCs w:val="24"/>
        </w:rPr>
        <w:t xml:space="preserve"> </w:t>
      </w:r>
      <w:r w:rsidRPr="006E0C48">
        <w:rPr>
          <w:rFonts w:asciiTheme="minorHAnsi" w:hAnsiTheme="minorHAnsi" w:cstheme="minorHAnsi"/>
          <w:sz w:val="24"/>
          <w:szCs w:val="24"/>
        </w:rPr>
        <w:t>catégorie B</w:t>
      </w:r>
      <w:r w:rsidRPr="0010119A">
        <w:rPr>
          <w:rFonts w:asciiTheme="minorHAnsi" w:hAnsiTheme="minorHAnsi" w:cstheme="minorHAnsi"/>
          <w:sz w:val="24"/>
          <w:szCs w:val="24"/>
        </w:rPr>
        <w:t xml:space="preserve"> conforme à la législation en vigueur</w:t>
      </w:r>
      <w:r>
        <w:rPr>
          <w:rFonts w:asciiTheme="minorHAnsi" w:hAnsiTheme="minorHAnsi" w:cstheme="minorHAnsi"/>
          <w:sz w:val="24"/>
          <w:szCs w:val="24"/>
        </w:rPr>
        <w:t xml:space="preserve">, </w:t>
      </w:r>
      <w:r w:rsidRPr="0010119A">
        <w:rPr>
          <w:rFonts w:asciiTheme="minorHAnsi" w:hAnsiTheme="minorHAnsi" w:cstheme="minorHAnsi"/>
          <w:sz w:val="24"/>
          <w:szCs w:val="24"/>
        </w:rPr>
        <w:t>en état de validité</w:t>
      </w:r>
      <w:r>
        <w:rPr>
          <w:rFonts w:asciiTheme="minorHAnsi" w:hAnsiTheme="minorHAnsi" w:cstheme="minorHAnsi"/>
          <w:sz w:val="24"/>
          <w:szCs w:val="24"/>
        </w:rPr>
        <w:t xml:space="preserve"> et </w:t>
      </w:r>
      <w:r w:rsidRPr="0010119A">
        <w:rPr>
          <w:rFonts w:asciiTheme="minorHAnsi" w:hAnsiTheme="minorHAnsi" w:cstheme="minorHAnsi"/>
          <w:sz w:val="24"/>
          <w:szCs w:val="24"/>
        </w:rPr>
        <w:t>hors période probatoire</w:t>
      </w:r>
      <w:r>
        <w:rPr>
          <w:rFonts w:asciiTheme="minorHAnsi" w:hAnsiTheme="minorHAnsi" w:cstheme="minorHAnsi"/>
          <w:sz w:val="24"/>
          <w:szCs w:val="24"/>
        </w:rPr>
        <w:t>, c’est-à-dire :</w:t>
      </w:r>
    </w:p>
    <w:p w14:paraId="560798E9" w14:textId="77777777" w:rsidR="00D13776" w:rsidRPr="0010119A" w:rsidRDefault="00D13776" w:rsidP="00D13776">
      <w:pPr>
        <w:pStyle w:val="Paragraphedeliste"/>
        <w:numPr>
          <w:ilvl w:val="0"/>
          <w:numId w:val="7"/>
        </w:numPr>
        <w:tabs>
          <w:tab w:val="left" w:pos="284"/>
        </w:tabs>
        <w:jc w:val="both"/>
        <w:rPr>
          <w:rFonts w:asciiTheme="minorHAnsi" w:hAnsiTheme="minorHAnsi" w:cstheme="minorHAnsi"/>
          <w:sz w:val="24"/>
          <w:szCs w:val="24"/>
        </w:rPr>
      </w:pPr>
      <w:r w:rsidRPr="0010119A">
        <w:rPr>
          <w:rFonts w:asciiTheme="minorHAnsi" w:hAnsiTheme="minorHAnsi" w:cstheme="minorHAnsi"/>
          <w:sz w:val="24"/>
          <w:szCs w:val="24"/>
        </w:rPr>
        <w:t>Depuis plus de 3 ans au jour de l'inscription dans le cas d'un apprentissage traditionnel à la conduite.</w:t>
      </w:r>
    </w:p>
    <w:p w14:paraId="7C820B04" w14:textId="77777777" w:rsidR="00D13776" w:rsidRPr="0010119A" w:rsidRDefault="00D13776" w:rsidP="00D13776">
      <w:pPr>
        <w:pStyle w:val="Paragraphedeliste"/>
        <w:numPr>
          <w:ilvl w:val="0"/>
          <w:numId w:val="7"/>
        </w:numPr>
        <w:tabs>
          <w:tab w:val="left" w:pos="284"/>
        </w:tabs>
        <w:jc w:val="both"/>
        <w:rPr>
          <w:rFonts w:asciiTheme="minorHAnsi" w:hAnsiTheme="minorHAnsi" w:cstheme="minorHAnsi"/>
          <w:sz w:val="24"/>
          <w:szCs w:val="24"/>
        </w:rPr>
      </w:pPr>
      <w:r w:rsidRPr="0010119A">
        <w:rPr>
          <w:rFonts w:asciiTheme="minorHAnsi" w:hAnsiTheme="minorHAnsi" w:cstheme="minorHAnsi"/>
          <w:sz w:val="24"/>
          <w:szCs w:val="24"/>
        </w:rPr>
        <w:t>Depuis plus de 2 ans au jour de l'inscription dans le cas d'un apprentissage par conduite accompagnée (Fournir une attestation de la préfecture ou de l'auto-école).</w:t>
      </w:r>
    </w:p>
    <w:p w14:paraId="23ED99A2" w14:textId="77777777" w:rsidR="00D13776" w:rsidRDefault="00D13776" w:rsidP="00D13776">
      <w:pPr>
        <w:pStyle w:val="Paragraphedeliste"/>
        <w:numPr>
          <w:ilvl w:val="0"/>
          <w:numId w:val="6"/>
        </w:numPr>
        <w:tabs>
          <w:tab w:val="left" w:pos="284"/>
        </w:tabs>
        <w:jc w:val="both"/>
        <w:rPr>
          <w:rFonts w:asciiTheme="minorHAnsi" w:hAnsiTheme="minorHAnsi" w:cstheme="minorHAnsi"/>
          <w:sz w:val="24"/>
          <w:szCs w:val="24"/>
        </w:rPr>
      </w:pPr>
      <w:r w:rsidRPr="0010119A">
        <w:rPr>
          <w:rFonts w:asciiTheme="minorHAnsi" w:hAnsiTheme="minorHAnsi" w:cstheme="minorHAnsi"/>
          <w:sz w:val="24"/>
          <w:szCs w:val="24"/>
        </w:rPr>
        <w:t>L’attestation préfectorale d’aptitude à la conduite d’ambulance après examen médical effectué dans les conditions définies à l’article R. 221-10 du code de la route</w:t>
      </w:r>
      <w:r>
        <w:rPr>
          <w:rFonts w:asciiTheme="minorHAnsi" w:hAnsiTheme="minorHAnsi" w:cstheme="minorHAnsi"/>
          <w:sz w:val="24"/>
          <w:szCs w:val="24"/>
        </w:rPr>
        <w:t>,</w:t>
      </w:r>
    </w:p>
    <w:p w14:paraId="6D2B9505" w14:textId="77777777" w:rsidR="00D13776" w:rsidRDefault="00D13776" w:rsidP="00D13776">
      <w:pPr>
        <w:pStyle w:val="Paragraphedeliste"/>
        <w:numPr>
          <w:ilvl w:val="0"/>
          <w:numId w:val="6"/>
        </w:numPr>
        <w:tabs>
          <w:tab w:val="left" w:pos="284"/>
        </w:tabs>
        <w:jc w:val="both"/>
        <w:rPr>
          <w:rFonts w:asciiTheme="minorHAnsi" w:hAnsiTheme="minorHAnsi" w:cstheme="minorHAnsi"/>
          <w:sz w:val="24"/>
          <w:szCs w:val="24"/>
        </w:rPr>
      </w:pPr>
      <w:r w:rsidRPr="0010119A">
        <w:rPr>
          <w:rFonts w:asciiTheme="minorHAnsi" w:hAnsiTheme="minorHAnsi" w:cstheme="minorHAnsi"/>
          <w:sz w:val="24"/>
          <w:szCs w:val="24"/>
        </w:rPr>
        <w:t>Un certificat médical de non-contre-indication à la profession d’ambulancier délivré par un médecin agréé</w:t>
      </w:r>
      <w:r>
        <w:rPr>
          <w:rFonts w:asciiTheme="minorHAnsi" w:hAnsiTheme="minorHAnsi" w:cstheme="minorHAnsi"/>
          <w:sz w:val="24"/>
          <w:szCs w:val="24"/>
        </w:rPr>
        <w:t>,</w:t>
      </w:r>
    </w:p>
    <w:p w14:paraId="3C00D15C" w14:textId="77777777" w:rsidR="00D13776" w:rsidRDefault="00D13776" w:rsidP="00D13776">
      <w:pPr>
        <w:pStyle w:val="Paragraphedeliste"/>
        <w:numPr>
          <w:ilvl w:val="0"/>
          <w:numId w:val="6"/>
        </w:numPr>
        <w:tabs>
          <w:tab w:val="left" w:pos="284"/>
        </w:tabs>
        <w:jc w:val="both"/>
        <w:rPr>
          <w:rFonts w:asciiTheme="minorHAnsi" w:hAnsiTheme="minorHAnsi" w:cstheme="minorHAnsi"/>
          <w:sz w:val="24"/>
          <w:szCs w:val="24"/>
        </w:rPr>
      </w:pPr>
      <w:r w:rsidRPr="0010119A">
        <w:rPr>
          <w:rFonts w:asciiTheme="minorHAnsi" w:hAnsiTheme="minorHAnsi" w:cstheme="minorHAnsi"/>
          <w:sz w:val="24"/>
          <w:szCs w:val="24"/>
        </w:rPr>
        <w:lastRenderedPageBreak/>
        <w:t xml:space="preserve">Un certificat médical de vaccinations conforme à la réglementation en vigueur fixant les conditions d’immunisation des professionnels de santé en </w:t>
      </w:r>
      <w:r>
        <w:rPr>
          <w:rFonts w:asciiTheme="minorHAnsi" w:hAnsiTheme="minorHAnsi" w:cstheme="minorHAnsi"/>
          <w:sz w:val="24"/>
          <w:szCs w:val="24"/>
        </w:rPr>
        <w:t>France,</w:t>
      </w:r>
    </w:p>
    <w:p w14:paraId="066C89AC" w14:textId="77777777" w:rsidR="00D13776" w:rsidRDefault="00D13776" w:rsidP="00D13776">
      <w:pPr>
        <w:pStyle w:val="Paragraphedeliste"/>
        <w:numPr>
          <w:ilvl w:val="0"/>
          <w:numId w:val="6"/>
        </w:numPr>
        <w:tabs>
          <w:tab w:val="left" w:pos="284"/>
        </w:tabs>
        <w:jc w:val="both"/>
        <w:rPr>
          <w:rFonts w:asciiTheme="minorHAnsi" w:hAnsiTheme="minorHAnsi" w:cstheme="minorHAnsi"/>
          <w:sz w:val="24"/>
          <w:szCs w:val="24"/>
        </w:rPr>
      </w:pPr>
      <w:r>
        <w:rPr>
          <w:rFonts w:asciiTheme="minorHAnsi" w:hAnsiTheme="minorHAnsi" w:cstheme="minorHAnsi"/>
          <w:sz w:val="24"/>
          <w:szCs w:val="24"/>
        </w:rPr>
        <w:t>La fiche de renseignements,</w:t>
      </w:r>
    </w:p>
    <w:p w14:paraId="49185623" w14:textId="10F6B56F" w:rsidR="00D13776" w:rsidRDefault="00D13776" w:rsidP="00D13776">
      <w:pPr>
        <w:pStyle w:val="Paragraphedeliste"/>
        <w:numPr>
          <w:ilvl w:val="0"/>
          <w:numId w:val="6"/>
        </w:numPr>
        <w:tabs>
          <w:tab w:val="left" w:pos="284"/>
        </w:tabs>
        <w:jc w:val="both"/>
        <w:rPr>
          <w:rFonts w:asciiTheme="minorHAnsi" w:hAnsiTheme="minorHAnsi" w:cstheme="minorHAnsi"/>
          <w:sz w:val="24"/>
          <w:szCs w:val="24"/>
        </w:rPr>
      </w:pPr>
      <w:r w:rsidRPr="00D13776">
        <w:rPr>
          <w:rFonts w:asciiTheme="minorHAnsi" w:hAnsiTheme="minorHAnsi" w:cstheme="minorHAnsi"/>
          <w:sz w:val="24"/>
          <w:szCs w:val="24"/>
        </w:rPr>
        <w:t>L’assurance responsabilité civile assurant la couverture du candidat pendant l’ensemble de la formation</w:t>
      </w:r>
      <w:r>
        <w:rPr>
          <w:rFonts w:asciiTheme="minorHAnsi" w:hAnsiTheme="minorHAnsi" w:cstheme="minorHAnsi"/>
          <w:sz w:val="24"/>
          <w:szCs w:val="24"/>
        </w:rPr>
        <w:t>.</w:t>
      </w:r>
    </w:p>
    <w:bookmarkEnd w:id="0"/>
    <w:p w14:paraId="70B9F9D9" w14:textId="77777777" w:rsidR="0086221C" w:rsidRPr="00727F8A" w:rsidRDefault="0086221C" w:rsidP="00266DB3">
      <w:pPr>
        <w:pStyle w:val="Paragraphedeliste"/>
        <w:tabs>
          <w:tab w:val="left" w:pos="142"/>
        </w:tabs>
        <w:ind w:left="142" w:hanging="142"/>
        <w:jc w:val="both"/>
        <w:rPr>
          <w:rFonts w:ascii="Calibri" w:hAnsi="Calibri" w:cs="Calibri"/>
          <w:color w:val="000000" w:themeColor="text1"/>
          <w:sz w:val="24"/>
          <w:szCs w:val="24"/>
        </w:rPr>
      </w:pPr>
    </w:p>
    <w:p w14:paraId="2210A300" w14:textId="1954518D" w:rsidR="0086221C" w:rsidRPr="00727F8A" w:rsidRDefault="0086221C" w:rsidP="0086221C">
      <w:pPr>
        <w:pStyle w:val="Paragraphedeliste"/>
        <w:ind w:left="0"/>
        <w:jc w:val="both"/>
        <w:rPr>
          <w:rFonts w:ascii="Calibri" w:hAnsi="Calibri" w:cs="Calibri"/>
          <w:b/>
          <w:bCs/>
          <w:color w:val="000000" w:themeColor="text1"/>
          <w:sz w:val="24"/>
          <w:szCs w:val="24"/>
        </w:rPr>
      </w:pPr>
      <w:r w:rsidRPr="00727F8A">
        <w:rPr>
          <w:rFonts w:ascii="Calibri" w:hAnsi="Calibri" w:cs="Calibri"/>
          <w:b/>
          <w:bCs/>
          <w:color w:val="000000" w:themeColor="text1"/>
          <w:sz w:val="24"/>
          <w:szCs w:val="24"/>
        </w:rPr>
        <w:t xml:space="preserve">La conformité des pièces et la complétude du dossier sont les </w:t>
      </w:r>
      <w:r w:rsidR="00D13776">
        <w:rPr>
          <w:rFonts w:ascii="Calibri" w:hAnsi="Calibri" w:cs="Calibri"/>
          <w:b/>
          <w:bCs/>
          <w:color w:val="000000" w:themeColor="text1"/>
          <w:sz w:val="24"/>
          <w:szCs w:val="24"/>
        </w:rPr>
        <w:t>seuls</w:t>
      </w:r>
      <w:r w:rsidRPr="00727F8A">
        <w:rPr>
          <w:rFonts w:ascii="Calibri" w:hAnsi="Calibri" w:cs="Calibri"/>
          <w:b/>
          <w:bCs/>
          <w:color w:val="000000" w:themeColor="text1"/>
          <w:sz w:val="24"/>
          <w:szCs w:val="24"/>
        </w:rPr>
        <w:t xml:space="preserve"> critères d’évaluation. Tout dossier incomplet ou non conforme obtiendra la note de 0 sur 20 </w:t>
      </w:r>
      <w:bookmarkStart w:id="1" w:name="_Hlk68192689"/>
      <w:r w:rsidRPr="00727F8A">
        <w:rPr>
          <w:rFonts w:ascii="Calibri" w:hAnsi="Calibri" w:cs="Calibri"/>
          <w:b/>
          <w:bCs/>
          <w:color w:val="000000" w:themeColor="text1"/>
          <w:sz w:val="24"/>
          <w:szCs w:val="24"/>
        </w:rPr>
        <w:t>pour non-respect des consignes</w:t>
      </w:r>
      <w:bookmarkEnd w:id="1"/>
      <w:r w:rsidRPr="00727F8A">
        <w:rPr>
          <w:rFonts w:ascii="Calibri" w:hAnsi="Calibri" w:cs="Calibri"/>
          <w:b/>
          <w:bCs/>
          <w:color w:val="000000" w:themeColor="text1"/>
          <w:sz w:val="24"/>
          <w:szCs w:val="24"/>
        </w:rPr>
        <w:t xml:space="preserve">. </w:t>
      </w:r>
    </w:p>
    <w:p w14:paraId="2210A302" w14:textId="77777777" w:rsidR="00354F8A" w:rsidRDefault="00354F8A" w:rsidP="0086221C">
      <w:pPr>
        <w:pStyle w:val="Paragraphedeliste"/>
        <w:ind w:left="0"/>
        <w:jc w:val="both"/>
        <w:rPr>
          <w:rFonts w:ascii="Calibri" w:hAnsi="Calibri" w:cs="Calibri"/>
          <w:b/>
          <w:bCs/>
          <w:color w:val="000000" w:themeColor="text1"/>
          <w:sz w:val="24"/>
          <w:szCs w:val="24"/>
        </w:rPr>
      </w:pPr>
    </w:p>
    <w:p w14:paraId="5377CA5B" w14:textId="77777777" w:rsidR="00D13776" w:rsidRPr="00727F8A" w:rsidRDefault="00D13776" w:rsidP="0086221C">
      <w:pPr>
        <w:pStyle w:val="Paragraphedeliste"/>
        <w:ind w:left="0"/>
        <w:jc w:val="both"/>
        <w:rPr>
          <w:rFonts w:ascii="Calibri" w:hAnsi="Calibri" w:cs="Calibri"/>
          <w:b/>
          <w:bCs/>
          <w:color w:val="000000" w:themeColor="text1"/>
          <w:sz w:val="24"/>
          <w:szCs w:val="24"/>
        </w:rPr>
      </w:pPr>
    </w:p>
    <w:p w14:paraId="2210A323" w14:textId="77777777" w:rsidR="0086221C" w:rsidRPr="00727F8A" w:rsidRDefault="0086221C" w:rsidP="0086221C">
      <w:pPr>
        <w:pStyle w:val="Paragraphedeliste"/>
        <w:numPr>
          <w:ilvl w:val="0"/>
          <w:numId w:val="1"/>
        </w:numPr>
        <w:autoSpaceDE w:val="0"/>
        <w:autoSpaceDN w:val="0"/>
        <w:adjustRightInd w:val="0"/>
        <w:jc w:val="both"/>
        <w:rPr>
          <w:rFonts w:ascii="Calibri" w:eastAsia="Calibri" w:hAnsi="Calibri" w:cs="Calibri"/>
          <w:b/>
          <w:color w:val="000000" w:themeColor="text1"/>
          <w:sz w:val="24"/>
          <w:szCs w:val="24"/>
          <w:lang w:eastAsia="en-US"/>
        </w:rPr>
      </w:pPr>
      <w:r w:rsidRPr="00727F8A">
        <w:rPr>
          <w:rFonts w:ascii="Calibri" w:eastAsia="Calibri" w:hAnsi="Calibri" w:cs="Calibri"/>
          <w:b/>
          <w:color w:val="000000" w:themeColor="text1"/>
          <w:sz w:val="24"/>
          <w:szCs w:val="24"/>
          <w:lang w:eastAsia="en-US"/>
        </w:rPr>
        <w:t>ADMISSION DEFINITIVE</w:t>
      </w:r>
    </w:p>
    <w:p w14:paraId="2210A324" w14:textId="77777777" w:rsidR="0086221C" w:rsidRPr="00727F8A" w:rsidRDefault="0086221C" w:rsidP="0086221C">
      <w:pPr>
        <w:pStyle w:val="Paragraphedeliste"/>
        <w:ind w:left="720"/>
        <w:jc w:val="both"/>
        <w:rPr>
          <w:rFonts w:asciiTheme="minorHAnsi" w:hAnsiTheme="minorHAnsi" w:cstheme="minorHAnsi"/>
          <w:b/>
          <w:bCs/>
          <w:color w:val="000000" w:themeColor="text1"/>
        </w:rPr>
      </w:pPr>
    </w:p>
    <w:p w14:paraId="2210A325" w14:textId="097351F4" w:rsidR="00835447" w:rsidRPr="00D13776" w:rsidRDefault="00D13776" w:rsidP="00835447">
      <w:pPr>
        <w:jc w:val="both"/>
        <w:rPr>
          <w:rFonts w:asciiTheme="minorHAnsi" w:hAnsiTheme="minorHAnsi" w:cstheme="minorHAnsi"/>
          <w:color w:val="000000" w:themeColor="text1"/>
        </w:rPr>
      </w:pPr>
      <w:r w:rsidRPr="00D13776">
        <w:rPr>
          <w:rFonts w:asciiTheme="minorHAnsi" w:hAnsiTheme="minorHAnsi" w:cstheme="minorHAnsi"/>
          <w:color w:val="000000" w:themeColor="text1"/>
        </w:rPr>
        <w:t xml:space="preserve">Une convocation pour l’entrée en formation est envoyée au candidat admis. </w:t>
      </w:r>
    </w:p>
    <w:p w14:paraId="2210A327" w14:textId="77777777" w:rsidR="00524966" w:rsidRPr="00727F8A" w:rsidRDefault="00524966" w:rsidP="0086221C">
      <w:pPr>
        <w:jc w:val="both"/>
        <w:rPr>
          <w:rFonts w:asciiTheme="minorHAnsi" w:hAnsiTheme="minorHAnsi" w:cstheme="minorHAnsi"/>
          <w:bCs/>
          <w:color w:val="000000" w:themeColor="text1"/>
          <w:highlight w:val="yellow"/>
        </w:rPr>
      </w:pPr>
    </w:p>
    <w:p w14:paraId="2210A328" w14:textId="77777777" w:rsidR="0086221C" w:rsidRPr="00727F8A" w:rsidRDefault="0086221C" w:rsidP="0086221C">
      <w:pPr>
        <w:jc w:val="both"/>
        <w:rPr>
          <w:rFonts w:ascii="Calibri" w:hAnsi="Calibri" w:cs="Calibri"/>
          <w:b/>
          <w:color w:val="000000" w:themeColor="text1"/>
        </w:rPr>
      </w:pPr>
      <w:r w:rsidRPr="00727F8A">
        <w:rPr>
          <w:rFonts w:ascii="Calibri" w:hAnsi="Calibri" w:cs="Calibri"/>
          <w:b/>
          <w:color w:val="000000" w:themeColor="text1"/>
          <w:u w:val="single"/>
        </w:rPr>
        <w:t>Coût de la formation</w:t>
      </w:r>
      <w:r w:rsidRPr="00727F8A">
        <w:rPr>
          <w:rFonts w:ascii="Calibri" w:hAnsi="Calibri" w:cs="Calibri"/>
          <w:b/>
          <w:color w:val="000000" w:themeColor="text1"/>
        </w:rPr>
        <w:t xml:space="preserve"> : </w:t>
      </w:r>
    </w:p>
    <w:p w14:paraId="0269E158" w14:textId="77777777" w:rsidR="00D13776" w:rsidRDefault="0086221C" w:rsidP="00672836">
      <w:pPr>
        <w:tabs>
          <w:tab w:val="left" w:pos="142"/>
        </w:tabs>
        <w:ind w:left="142" w:hanging="142"/>
        <w:jc w:val="both"/>
        <w:rPr>
          <w:rFonts w:ascii="Calibri" w:hAnsi="Calibri" w:cs="Calibri"/>
          <w:color w:val="000000" w:themeColor="text1"/>
        </w:rPr>
      </w:pPr>
      <w:r w:rsidRPr="00727F8A">
        <w:rPr>
          <w:rFonts w:ascii="Calibri" w:hAnsi="Calibri" w:cs="Calibri"/>
          <w:color w:val="000000" w:themeColor="text1"/>
        </w:rPr>
        <w:t>-</w:t>
      </w:r>
      <w:r w:rsidR="00672836" w:rsidRPr="00727F8A">
        <w:rPr>
          <w:rFonts w:ascii="Calibri" w:hAnsi="Calibri" w:cs="Calibri"/>
          <w:color w:val="000000" w:themeColor="text1"/>
        </w:rPr>
        <w:tab/>
      </w:r>
      <w:r w:rsidR="00D13776">
        <w:rPr>
          <w:rFonts w:ascii="Calibri" w:hAnsi="Calibri" w:cs="Calibri"/>
          <w:color w:val="000000" w:themeColor="text1"/>
        </w:rPr>
        <w:t>Prix TTC</w:t>
      </w:r>
      <w:r w:rsidR="00D13776" w:rsidRPr="00727F8A">
        <w:rPr>
          <w:rFonts w:ascii="Calibri" w:hAnsi="Calibri" w:cs="Calibri"/>
          <w:color w:val="000000" w:themeColor="text1"/>
        </w:rPr>
        <w:t> </w:t>
      </w:r>
      <w:r w:rsidR="00D13776" w:rsidRPr="001B264E">
        <w:rPr>
          <w:rFonts w:ascii="Calibri" w:hAnsi="Calibri" w:cs="Calibri"/>
          <w:color w:val="000000" w:themeColor="text1"/>
        </w:rPr>
        <w:t xml:space="preserve">: </w:t>
      </w:r>
      <w:r w:rsidR="00D13776">
        <w:rPr>
          <w:rFonts w:ascii="Calibri" w:hAnsi="Calibri" w:cs="Calibri"/>
          <w:b/>
          <w:bCs/>
          <w:color w:val="000000" w:themeColor="text1"/>
        </w:rPr>
        <w:t>1 200</w:t>
      </w:r>
      <w:r w:rsidR="00D13776" w:rsidRPr="001B264E">
        <w:rPr>
          <w:rFonts w:ascii="Calibri" w:hAnsi="Calibri" w:cs="Calibri"/>
          <w:b/>
          <w:bCs/>
          <w:color w:val="000000" w:themeColor="text1"/>
        </w:rPr>
        <w:t xml:space="preserve"> euros</w:t>
      </w:r>
      <w:r w:rsidR="00D13776" w:rsidRPr="00727F8A">
        <w:rPr>
          <w:rFonts w:ascii="Calibri" w:hAnsi="Calibri" w:cs="Calibri"/>
          <w:color w:val="000000" w:themeColor="text1"/>
        </w:rPr>
        <w:t xml:space="preserve"> </w:t>
      </w:r>
      <w:r w:rsidR="00D13776" w:rsidRPr="00727F8A">
        <w:rPr>
          <w:rFonts w:ascii="Calibri" w:hAnsi="Calibri" w:cs="Calibri"/>
          <w:b/>
          <w:color w:val="000000" w:themeColor="text1"/>
          <w:u w:val="single"/>
        </w:rPr>
        <w:t>sous réserve d’évolution</w:t>
      </w:r>
    </w:p>
    <w:p w14:paraId="2210A32B" w14:textId="551EA538" w:rsidR="0086221C" w:rsidRPr="00727F8A" w:rsidRDefault="00D13776" w:rsidP="00D13776">
      <w:pPr>
        <w:tabs>
          <w:tab w:val="left" w:pos="142"/>
        </w:tabs>
        <w:ind w:left="142" w:hanging="142"/>
        <w:jc w:val="both"/>
        <w:rPr>
          <w:rFonts w:cstheme="minorHAnsi"/>
          <w:b/>
          <w:color w:val="000000" w:themeColor="text1"/>
          <w:u w:val="single"/>
        </w:rPr>
      </w:pPr>
      <w:r>
        <w:rPr>
          <w:rFonts w:ascii="Calibri" w:hAnsi="Calibri" w:cs="Calibri"/>
          <w:color w:val="000000" w:themeColor="text1"/>
        </w:rPr>
        <w:t xml:space="preserve">- </w:t>
      </w:r>
      <w:r w:rsidR="0086221C" w:rsidRPr="00727F8A">
        <w:rPr>
          <w:rFonts w:ascii="Calibri" w:hAnsi="Calibri" w:cs="Calibri"/>
          <w:color w:val="000000" w:themeColor="text1"/>
        </w:rPr>
        <w:t xml:space="preserve">Prise en charge </w:t>
      </w:r>
      <w:r>
        <w:rPr>
          <w:rFonts w:ascii="Calibri" w:hAnsi="Calibri" w:cs="Calibri"/>
          <w:color w:val="000000" w:themeColor="text1"/>
        </w:rPr>
        <w:t>possible</w:t>
      </w:r>
    </w:p>
    <w:p w14:paraId="2210A32C" w14:textId="77777777" w:rsidR="0086221C" w:rsidRPr="00727F8A" w:rsidRDefault="0086221C" w:rsidP="0086221C">
      <w:pPr>
        <w:ind w:left="-426"/>
        <w:rPr>
          <w:rFonts w:cstheme="minorHAnsi"/>
          <w:b/>
          <w:color w:val="000000" w:themeColor="text1"/>
          <w:u w:val="single"/>
        </w:rPr>
      </w:pPr>
    </w:p>
    <w:p w14:paraId="50C8724A" w14:textId="2709ECED" w:rsidR="001D04C5" w:rsidRDefault="00642F37" w:rsidP="0086221C">
      <w:pPr>
        <w:jc w:val="both"/>
        <w:rPr>
          <w:rFonts w:ascii="Calibri" w:hAnsi="Calibri" w:cs="Calibri"/>
          <w:b/>
          <w:bCs/>
        </w:rPr>
      </w:pPr>
      <w:r>
        <w:rPr>
          <w:rFonts w:ascii="Calibri" w:hAnsi="Calibri" w:cs="Calibri"/>
          <w:color w:val="000000" w:themeColor="text1"/>
        </w:rPr>
        <w:t xml:space="preserve">La formation se déroulera </w:t>
      </w:r>
      <w:r w:rsidR="00F70A61">
        <w:rPr>
          <w:rFonts w:ascii="Calibri" w:hAnsi="Calibri" w:cs="Calibri"/>
          <w:b/>
          <w:bCs/>
        </w:rPr>
        <w:t xml:space="preserve">du </w:t>
      </w:r>
      <w:r w:rsidR="00F410E8">
        <w:rPr>
          <w:rFonts w:ascii="Calibri" w:hAnsi="Calibri" w:cs="Calibri"/>
          <w:b/>
          <w:bCs/>
        </w:rPr>
        <w:t>2 novembre</w:t>
      </w:r>
      <w:r w:rsidR="00E42804">
        <w:rPr>
          <w:rFonts w:ascii="Calibri" w:hAnsi="Calibri" w:cs="Calibri"/>
          <w:b/>
          <w:bCs/>
        </w:rPr>
        <w:t xml:space="preserve"> 2026 au </w:t>
      </w:r>
      <w:r w:rsidR="00F410E8">
        <w:rPr>
          <w:rFonts w:ascii="Calibri" w:hAnsi="Calibri" w:cs="Calibri"/>
          <w:b/>
          <w:bCs/>
        </w:rPr>
        <w:t>18</w:t>
      </w:r>
      <w:r w:rsidR="00E42804">
        <w:rPr>
          <w:rFonts w:ascii="Calibri" w:hAnsi="Calibri" w:cs="Calibri"/>
          <w:b/>
          <w:bCs/>
        </w:rPr>
        <w:t xml:space="preserve"> </w:t>
      </w:r>
      <w:r w:rsidR="00F410E8">
        <w:rPr>
          <w:rFonts w:ascii="Calibri" w:hAnsi="Calibri" w:cs="Calibri"/>
          <w:b/>
          <w:bCs/>
        </w:rPr>
        <w:t>novembre</w:t>
      </w:r>
      <w:r w:rsidR="00E42804">
        <w:rPr>
          <w:rFonts w:ascii="Calibri" w:hAnsi="Calibri" w:cs="Calibri"/>
          <w:b/>
          <w:bCs/>
        </w:rPr>
        <w:t xml:space="preserve"> 2026</w:t>
      </w:r>
      <w:r w:rsidR="006956C1">
        <w:rPr>
          <w:rFonts w:ascii="Calibri" w:hAnsi="Calibri" w:cs="Calibri"/>
          <w:b/>
          <w:bCs/>
        </w:rPr>
        <w:t xml:space="preserve"> </w:t>
      </w:r>
      <w:r w:rsidR="00400F20">
        <w:rPr>
          <w:rFonts w:ascii="Calibri" w:hAnsi="Calibri" w:cs="Calibri"/>
          <w:b/>
          <w:bCs/>
        </w:rPr>
        <w:t xml:space="preserve">(AFGSU les </w:t>
      </w:r>
      <w:r w:rsidR="00F410E8">
        <w:rPr>
          <w:rFonts w:ascii="Calibri" w:hAnsi="Calibri" w:cs="Calibri"/>
          <w:b/>
          <w:bCs/>
        </w:rPr>
        <w:t>16, 17 et 18</w:t>
      </w:r>
      <w:r w:rsidR="00400F20">
        <w:rPr>
          <w:rFonts w:ascii="Calibri" w:hAnsi="Calibri" w:cs="Calibri"/>
          <w:b/>
          <w:bCs/>
        </w:rPr>
        <w:t xml:space="preserve"> </w:t>
      </w:r>
      <w:r w:rsidR="00F410E8">
        <w:rPr>
          <w:rFonts w:ascii="Calibri" w:hAnsi="Calibri" w:cs="Calibri"/>
          <w:b/>
          <w:bCs/>
        </w:rPr>
        <w:t>novembre</w:t>
      </w:r>
      <w:r w:rsidR="00400F20">
        <w:rPr>
          <w:rFonts w:ascii="Calibri" w:hAnsi="Calibri" w:cs="Calibri"/>
          <w:b/>
          <w:bCs/>
        </w:rPr>
        <w:t xml:space="preserve"> 2026)</w:t>
      </w:r>
      <w:r w:rsidR="00F70A61">
        <w:rPr>
          <w:rFonts w:ascii="Calibri" w:hAnsi="Calibri" w:cs="Calibri"/>
          <w:b/>
          <w:bCs/>
        </w:rPr>
        <w:t>.</w:t>
      </w:r>
    </w:p>
    <w:p w14:paraId="1B224718" w14:textId="77777777" w:rsidR="00F70A61" w:rsidRPr="00727F8A" w:rsidRDefault="00F70A61" w:rsidP="0086221C">
      <w:pPr>
        <w:jc w:val="both"/>
        <w:rPr>
          <w:rFonts w:ascii="Calibri" w:hAnsi="Calibri" w:cs="Calibri"/>
          <w:b/>
          <w:color w:val="000000" w:themeColor="text1"/>
        </w:rPr>
      </w:pPr>
    </w:p>
    <w:p w14:paraId="2210A33E" w14:textId="77777777" w:rsidR="0086221C" w:rsidRPr="00727F8A" w:rsidRDefault="0086221C" w:rsidP="0086221C">
      <w:pPr>
        <w:jc w:val="both"/>
        <w:rPr>
          <w:rFonts w:asciiTheme="minorHAnsi" w:hAnsiTheme="minorHAnsi" w:cstheme="minorHAnsi"/>
          <w:b/>
          <w:color w:val="000000" w:themeColor="text1"/>
          <w:sz w:val="20"/>
          <w:szCs w:val="20"/>
        </w:rPr>
      </w:pPr>
      <w:r w:rsidRPr="00727F8A">
        <w:rPr>
          <w:rFonts w:asciiTheme="minorHAnsi" w:hAnsiTheme="minorHAnsi" w:cstheme="minorHAnsi"/>
          <w:b/>
          <w:color w:val="000000" w:themeColor="text1"/>
          <w:sz w:val="20"/>
          <w:szCs w:val="20"/>
        </w:rPr>
        <w:t>CANDIDAT.E EN SITUATION DE HANDICAP :</w:t>
      </w:r>
    </w:p>
    <w:p w14:paraId="2210A33F" w14:textId="77777777" w:rsidR="00B2203F" w:rsidRPr="00727F8A" w:rsidRDefault="00B2203F" w:rsidP="0086221C">
      <w:pPr>
        <w:jc w:val="both"/>
        <w:rPr>
          <w:rFonts w:asciiTheme="minorHAnsi" w:hAnsiTheme="minorHAnsi" w:cstheme="minorHAnsi"/>
          <w:b/>
          <w:color w:val="000000" w:themeColor="text1"/>
          <w:sz w:val="20"/>
          <w:szCs w:val="20"/>
        </w:rPr>
      </w:pPr>
    </w:p>
    <w:p w14:paraId="2210A340" w14:textId="2074D6BD" w:rsidR="0086221C" w:rsidRPr="00727F8A" w:rsidRDefault="0086221C" w:rsidP="0086221C">
      <w:pPr>
        <w:jc w:val="both"/>
        <w:rPr>
          <w:rFonts w:asciiTheme="minorHAnsi" w:hAnsiTheme="minorHAnsi" w:cstheme="minorHAnsi"/>
          <w:color w:val="000000" w:themeColor="text1"/>
        </w:rPr>
      </w:pPr>
      <w:r w:rsidRPr="00727F8A">
        <w:rPr>
          <w:rFonts w:asciiTheme="minorHAnsi" w:hAnsiTheme="minorHAnsi" w:cstheme="minorHAnsi"/>
          <w:color w:val="000000" w:themeColor="text1"/>
        </w:rPr>
        <w:t xml:space="preserve">Les candidat.e.s sollicitant des aménagements durant la formation doivent transmettre à l’IFA l’avis du médecin agréé par l’ARS </w:t>
      </w:r>
      <w:hyperlink r:id="rId10" w:history="1">
        <w:r w:rsidRPr="00727F8A">
          <w:rPr>
            <w:rStyle w:val="Lienhypertexte"/>
            <w:rFonts w:asciiTheme="minorHAnsi" w:hAnsiTheme="minorHAnsi" w:cstheme="minorHAnsi"/>
            <w:color w:val="000000" w:themeColor="text1"/>
          </w:rPr>
          <w:t>www.paca.ars.sante.fr</w:t>
        </w:r>
      </w:hyperlink>
      <w:r w:rsidRPr="00727F8A">
        <w:rPr>
          <w:rFonts w:asciiTheme="minorHAnsi" w:hAnsiTheme="minorHAnsi" w:cstheme="minorHAnsi"/>
          <w:color w:val="000000" w:themeColor="text1"/>
        </w:rPr>
        <w:t xml:space="preserve"> désigné par la Commission des droits et de l’autonomie des personnes handicapées (CDAPH) précisant les modalités à appliquer. Le.la directeur.trice évaluera la faisabilité des aménagements prescrits. </w:t>
      </w:r>
    </w:p>
    <w:p w14:paraId="2210A342" w14:textId="77777777" w:rsidR="00506790" w:rsidRDefault="00506790" w:rsidP="0086221C">
      <w:pPr>
        <w:jc w:val="both"/>
        <w:rPr>
          <w:rFonts w:asciiTheme="minorHAnsi" w:hAnsiTheme="minorHAnsi" w:cstheme="minorHAnsi"/>
          <w:color w:val="000000" w:themeColor="text1"/>
        </w:rPr>
      </w:pPr>
    </w:p>
    <w:p w14:paraId="1C8F39E2" w14:textId="77777777" w:rsidR="00925C79" w:rsidRPr="00727F8A" w:rsidRDefault="00925C79" w:rsidP="0086221C">
      <w:pPr>
        <w:jc w:val="both"/>
        <w:rPr>
          <w:rFonts w:asciiTheme="minorHAnsi" w:hAnsiTheme="minorHAnsi" w:cstheme="minorHAnsi"/>
          <w:color w:val="000000" w:themeColor="text1"/>
        </w:rPr>
      </w:pPr>
    </w:p>
    <w:p w14:paraId="2210A343" w14:textId="77777777" w:rsidR="0086221C" w:rsidRPr="00727F8A" w:rsidRDefault="0086221C" w:rsidP="0086221C">
      <w:pPr>
        <w:pStyle w:val="Paragraphedeliste"/>
        <w:numPr>
          <w:ilvl w:val="0"/>
          <w:numId w:val="1"/>
        </w:numPr>
        <w:jc w:val="both"/>
        <w:rPr>
          <w:rFonts w:ascii="Calibri" w:hAnsi="Calibri" w:cs="Calibri"/>
          <w:b/>
          <w:color w:val="000000" w:themeColor="text1"/>
          <w:sz w:val="24"/>
          <w:szCs w:val="24"/>
        </w:rPr>
      </w:pPr>
      <w:r w:rsidRPr="00727F8A">
        <w:rPr>
          <w:rFonts w:ascii="Calibri" w:hAnsi="Calibri" w:cs="Calibri"/>
          <w:b/>
          <w:color w:val="000000" w:themeColor="text1"/>
          <w:sz w:val="24"/>
          <w:szCs w:val="24"/>
        </w:rPr>
        <w:t>CAPACITE D’ACCUEIL AUTORISEE </w:t>
      </w:r>
    </w:p>
    <w:p w14:paraId="2210A344" w14:textId="77777777" w:rsidR="0086221C" w:rsidRPr="008034B0" w:rsidRDefault="0086221C" w:rsidP="0086221C">
      <w:pPr>
        <w:pStyle w:val="Paragraphedeliste"/>
        <w:ind w:left="720"/>
        <w:jc w:val="both"/>
        <w:rPr>
          <w:rFonts w:ascii="Calibri" w:hAnsi="Calibri" w:cs="Calibri"/>
          <w:b/>
          <w:sz w:val="24"/>
          <w:szCs w:val="24"/>
        </w:rPr>
      </w:pPr>
    </w:p>
    <w:p w14:paraId="2210A346" w14:textId="3E38DDC3" w:rsidR="0086221C" w:rsidRPr="00727F8A" w:rsidRDefault="00925C79" w:rsidP="0086221C">
      <w:pPr>
        <w:jc w:val="both"/>
        <w:rPr>
          <w:rFonts w:ascii="Calibri" w:hAnsi="Calibri" w:cs="Calibri"/>
          <w:color w:val="000000" w:themeColor="text1"/>
        </w:rPr>
      </w:pPr>
      <w:r>
        <w:rPr>
          <w:rFonts w:ascii="Calibri" w:hAnsi="Calibri" w:cs="Calibri"/>
          <w:b/>
        </w:rPr>
        <w:t>10</w:t>
      </w:r>
      <w:r w:rsidR="00672836" w:rsidRPr="008034B0">
        <w:rPr>
          <w:rFonts w:ascii="Calibri" w:hAnsi="Calibri" w:cs="Calibri"/>
          <w:b/>
        </w:rPr>
        <w:t xml:space="preserve"> </w:t>
      </w:r>
      <w:r w:rsidR="0086221C" w:rsidRPr="008034B0">
        <w:rPr>
          <w:rFonts w:ascii="Calibri" w:hAnsi="Calibri" w:cs="Calibri"/>
          <w:b/>
        </w:rPr>
        <w:t>places</w:t>
      </w:r>
      <w:r w:rsidR="0086221C" w:rsidRPr="00727F8A">
        <w:rPr>
          <w:rFonts w:ascii="Calibri" w:hAnsi="Calibri" w:cs="Calibri"/>
          <w:color w:val="000000" w:themeColor="text1"/>
        </w:rPr>
        <w:t xml:space="preserve">.   </w:t>
      </w:r>
    </w:p>
    <w:p w14:paraId="2210A347" w14:textId="77777777" w:rsidR="0086221C" w:rsidRPr="00727F8A" w:rsidRDefault="0086221C" w:rsidP="0086221C">
      <w:pPr>
        <w:pStyle w:val="Paragraphedeliste"/>
        <w:ind w:left="1080"/>
        <w:jc w:val="both"/>
        <w:rPr>
          <w:rFonts w:cstheme="minorHAnsi"/>
          <w:b/>
          <w:bCs/>
          <w:color w:val="000000" w:themeColor="text1"/>
        </w:rPr>
      </w:pPr>
    </w:p>
    <w:sectPr w:rsidR="0086221C" w:rsidRPr="00727F8A" w:rsidSect="000C479D">
      <w:headerReference w:type="even" r:id="rId11"/>
      <w:headerReference w:type="default" r:id="rId12"/>
      <w:footerReference w:type="even" r:id="rId13"/>
      <w:footerReference w:type="default" r:id="rId14"/>
      <w:headerReference w:type="first" r:id="rId15"/>
      <w:footerReference w:type="first" r:id="rId16"/>
      <w:pgSz w:w="11906" w:h="16838"/>
      <w:pgMar w:top="1417" w:right="1416"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8745E" w14:textId="77777777" w:rsidR="007431D9" w:rsidRDefault="007431D9" w:rsidP="0086221C">
      <w:r>
        <w:separator/>
      </w:r>
    </w:p>
  </w:endnote>
  <w:endnote w:type="continuationSeparator" w:id="0">
    <w:p w14:paraId="6894FC06" w14:textId="77777777" w:rsidR="007431D9" w:rsidRDefault="007431D9" w:rsidP="0086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B86A5" w14:textId="77777777" w:rsidR="00F410E8" w:rsidRDefault="00F410E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634857"/>
      <w:docPartObj>
        <w:docPartGallery w:val="Page Numbers (Bottom of Page)"/>
        <w:docPartUnique/>
      </w:docPartObj>
    </w:sdtPr>
    <w:sdtEndPr/>
    <w:sdtContent>
      <w:sdt>
        <w:sdtPr>
          <w:id w:val="-1769616900"/>
          <w:docPartObj>
            <w:docPartGallery w:val="Page Numbers (Top of Page)"/>
            <w:docPartUnique/>
          </w:docPartObj>
        </w:sdtPr>
        <w:sdtEndPr/>
        <w:sdtContent>
          <w:sdt>
            <w:sdtPr>
              <w:id w:val="187413207"/>
              <w:docPartObj>
                <w:docPartGallery w:val="Page Numbers (Bottom of Page)"/>
                <w:docPartUnique/>
              </w:docPartObj>
            </w:sdtPr>
            <w:sdtEndPr/>
            <w:sdtContent>
              <w:p w14:paraId="2210A363" w14:textId="31039A7F" w:rsidR="008B1F69" w:rsidRDefault="008B1F69" w:rsidP="008B1F69">
                <w:pPr>
                  <w:pStyle w:val="Pieddepage"/>
                  <w:pBdr>
                    <w:top w:val="single" w:sz="4" w:space="1" w:color="auto"/>
                  </w:pBdr>
                  <w:tabs>
                    <w:tab w:val="left" w:pos="4536"/>
                    <w:tab w:val="left" w:pos="5245"/>
                    <w:tab w:val="left" w:pos="5954"/>
                    <w:tab w:val="left" w:pos="7088"/>
                  </w:tabs>
                  <w:spacing w:before="60"/>
                  <w:rPr>
                    <w:rFonts w:ascii="Verdana" w:hAnsi="Verdana"/>
                    <w:snapToGrid w:val="0"/>
                    <w:color w:val="000000"/>
                    <w:sz w:val="16"/>
                    <w:szCs w:val="16"/>
                  </w:rPr>
                </w:pPr>
                <w:r>
                  <w:rPr>
                    <w:rFonts w:ascii="Verdana" w:hAnsi="Verdana"/>
                    <w:snapToGrid w:val="0"/>
                    <w:color w:val="000000"/>
                    <w:sz w:val="16"/>
                    <w:szCs w:val="16"/>
                  </w:rPr>
                  <w:t xml:space="preserve">IFSS </w:t>
                </w:r>
                <w:r w:rsidR="00C67617">
                  <w:rPr>
                    <w:rFonts w:ascii="Verdana" w:hAnsi="Verdana"/>
                    <w:snapToGrid w:val="0"/>
                    <w:color w:val="000000"/>
                    <w:sz w:val="16"/>
                    <w:szCs w:val="16"/>
                  </w:rPr>
                  <w:t xml:space="preserve">&amp; CFA </w:t>
                </w:r>
                <w:r w:rsidR="00D05891">
                  <w:rPr>
                    <w:rFonts w:ascii="Verdana" w:hAnsi="Verdana"/>
                    <w:snapToGrid w:val="0"/>
                    <w:color w:val="000000"/>
                    <w:sz w:val="16"/>
                    <w:szCs w:val="16"/>
                  </w:rPr>
                  <w:t>Seltzer</w:t>
                </w:r>
                <w:r>
                  <w:rPr>
                    <w:rFonts w:ascii="Verdana" w:hAnsi="Verdana"/>
                    <w:snapToGrid w:val="0"/>
                    <w:color w:val="000000"/>
                    <w:sz w:val="16"/>
                    <w:szCs w:val="16"/>
                  </w:rPr>
                  <w:t xml:space="preserve"> – 118, route de Grenoble – 05107 BRIANÇON </w:t>
                </w:r>
                <w:r w:rsidR="008D611C">
                  <w:rPr>
                    <w:rFonts w:ascii="Verdana" w:hAnsi="Verdana"/>
                    <w:snapToGrid w:val="0"/>
                    <w:color w:val="000000"/>
                    <w:sz w:val="16"/>
                    <w:szCs w:val="16"/>
                  </w:rPr>
                  <w:t>Cedex</w:t>
                </w:r>
                <w:r>
                  <w:rPr>
                    <w:rFonts w:ascii="Verdana" w:hAnsi="Verdana"/>
                    <w:snapToGrid w:val="0"/>
                    <w:color w:val="000000"/>
                    <w:sz w:val="16"/>
                    <w:szCs w:val="16"/>
                  </w:rPr>
                  <w:tab/>
                </w:r>
                <w:r>
                  <w:rPr>
                    <w:rFonts w:ascii="Verdana" w:hAnsi="Verdana"/>
                    <w:snapToGrid w:val="0"/>
                    <w:color w:val="000000"/>
                    <w:sz w:val="16"/>
                    <w:szCs w:val="16"/>
                  </w:rPr>
                  <w:tab/>
                  <w:t xml:space="preserve">  </w:t>
                </w:r>
                <w:r>
                  <w:rPr>
                    <w:rFonts w:ascii="Verdana" w:hAnsi="Verdana"/>
                    <w:snapToGrid w:val="0"/>
                    <w:color w:val="000000"/>
                    <w:sz w:val="16"/>
                    <w:szCs w:val="16"/>
                  </w:rPr>
                  <w:tab/>
                </w:r>
                <w:r w:rsidR="00F410E8">
                  <w:rPr>
                    <w:rFonts w:ascii="Verdana" w:hAnsi="Verdana"/>
                    <w:snapToGrid w:val="0"/>
                    <w:color w:val="000000"/>
                    <w:sz w:val="16"/>
                    <w:szCs w:val="16"/>
                  </w:rPr>
                  <w:t>11</w:t>
                </w:r>
                <w:r w:rsidR="00A53A69">
                  <w:rPr>
                    <w:rFonts w:ascii="Verdana" w:hAnsi="Verdana"/>
                    <w:snapToGrid w:val="0"/>
                    <w:color w:val="000000"/>
                    <w:sz w:val="16"/>
                    <w:szCs w:val="16"/>
                  </w:rPr>
                  <w:t>/</w:t>
                </w:r>
                <w:r w:rsidR="00F410E8">
                  <w:rPr>
                    <w:rFonts w:ascii="Verdana" w:hAnsi="Verdana"/>
                    <w:snapToGrid w:val="0"/>
                    <w:color w:val="000000"/>
                    <w:sz w:val="16"/>
                    <w:szCs w:val="16"/>
                  </w:rPr>
                  <w:t>03</w:t>
                </w:r>
                <w:r w:rsidR="00A53A69">
                  <w:rPr>
                    <w:rFonts w:ascii="Verdana" w:hAnsi="Verdana"/>
                    <w:snapToGrid w:val="0"/>
                    <w:color w:val="000000"/>
                    <w:sz w:val="16"/>
                    <w:szCs w:val="16"/>
                  </w:rPr>
                  <w:t>/202</w:t>
                </w:r>
                <w:r w:rsidR="00F410E8">
                  <w:rPr>
                    <w:rFonts w:ascii="Verdana" w:hAnsi="Verdana"/>
                    <w:snapToGrid w:val="0"/>
                    <w:color w:val="000000"/>
                    <w:sz w:val="16"/>
                    <w:szCs w:val="16"/>
                  </w:rPr>
                  <w:t>6</w:t>
                </w:r>
              </w:p>
              <w:p w14:paraId="2210A364" w14:textId="06B3CAD8" w:rsidR="008B1F69" w:rsidRDefault="008B1F69" w:rsidP="008B1F69">
                <w:pPr>
                  <w:pStyle w:val="Pieddepage"/>
                  <w:tabs>
                    <w:tab w:val="left" w:pos="4536"/>
                    <w:tab w:val="left" w:pos="5245"/>
                    <w:tab w:val="left" w:pos="7088"/>
                  </w:tabs>
                  <w:ind w:right="260"/>
                  <w:rPr>
                    <w:rFonts w:asciiTheme="minorHAnsi" w:hAnsiTheme="minorHAnsi"/>
                    <w:sz w:val="22"/>
                    <w:szCs w:val="22"/>
                  </w:rPr>
                </w:pPr>
                <w:r>
                  <w:rPr>
                    <w:rFonts w:ascii="Verdana" w:hAnsi="Verdana"/>
                    <w:snapToGrid w:val="0"/>
                    <w:color w:val="000000"/>
                    <w:sz w:val="16"/>
                    <w:szCs w:val="16"/>
                  </w:rPr>
                  <w:t xml:space="preserve">Tél : 04 92 25 31 31 – Fax : 04 92 25 31 99 </w:t>
                </w:r>
                <w:r w:rsidRPr="005044E8">
                  <w:rPr>
                    <w:rFonts w:ascii="Verdana" w:hAnsi="Verdana"/>
                    <w:snapToGrid w:val="0"/>
                    <w:color w:val="000000"/>
                    <w:sz w:val="16"/>
                    <w:szCs w:val="16"/>
                  </w:rPr>
                  <w:t xml:space="preserve">– </w:t>
                </w:r>
                <w:hyperlink r:id="rId1" w:history="1">
                  <w:r w:rsidRPr="005044E8">
                    <w:rPr>
                      <w:rStyle w:val="Lienhypertexte"/>
                      <w:rFonts w:ascii="Verdana" w:hAnsi="Verdana"/>
                      <w:color w:val="000000"/>
                      <w:sz w:val="16"/>
                      <w:szCs w:val="16"/>
                    </w:rPr>
                    <w:t>ifss@fondationseltzer.fr</w:t>
                  </w:r>
                </w:hyperlink>
                <w:r>
                  <w:rPr>
                    <w:rFonts w:ascii="Verdana" w:hAnsi="Verdana"/>
                    <w:snapToGrid w:val="0"/>
                    <w:color w:val="000000"/>
                    <w:sz w:val="16"/>
                    <w:szCs w:val="16"/>
                  </w:rPr>
                  <w:tab/>
                </w:r>
                <w:r>
                  <w:rPr>
                    <w:rFonts w:ascii="Verdana" w:hAnsi="Verdana"/>
                    <w:snapToGrid w:val="0"/>
                    <w:color w:val="000000"/>
                    <w:sz w:val="16"/>
                    <w:szCs w:val="16"/>
                  </w:rPr>
                  <w:tab/>
                  <w:t xml:space="preserve">Page </w:t>
                </w:r>
                <w:r>
                  <w:rPr>
                    <w:rFonts w:ascii="Verdana" w:hAnsi="Verdana"/>
                    <w:snapToGrid w:val="0"/>
                    <w:color w:val="000000"/>
                    <w:sz w:val="16"/>
                    <w:szCs w:val="16"/>
                  </w:rPr>
                  <w:fldChar w:fldCharType="begin"/>
                </w:r>
                <w:r>
                  <w:rPr>
                    <w:rFonts w:ascii="Verdana" w:hAnsi="Verdana"/>
                    <w:snapToGrid w:val="0"/>
                    <w:color w:val="000000"/>
                    <w:sz w:val="16"/>
                    <w:szCs w:val="16"/>
                  </w:rPr>
                  <w:instrText xml:space="preserve"> PAGE   \* MERGEFORMAT </w:instrText>
                </w:r>
                <w:r>
                  <w:rPr>
                    <w:rFonts w:ascii="Verdana" w:hAnsi="Verdana"/>
                    <w:snapToGrid w:val="0"/>
                    <w:color w:val="000000"/>
                    <w:sz w:val="16"/>
                    <w:szCs w:val="16"/>
                  </w:rPr>
                  <w:fldChar w:fldCharType="separate"/>
                </w:r>
                <w:r w:rsidR="00BF25BC">
                  <w:rPr>
                    <w:rFonts w:ascii="Verdana" w:hAnsi="Verdana"/>
                    <w:noProof/>
                    <w:snapToGrid w:val="0"/>
                    <w:color w:val="000000"/>
                    <w:sz w:val="16"/>
                    <w:szCs w:val="16"/>
                  </w:rPr>
                  <w:t>6</w:t>
                </w:r>
                <w:r>
                  <w:rPr>
                    <w:rFonts w:ascii="Verdana" w:hAnsi="Verdana"/>
                    <w:snapToGrid w:val="0"/>
                    <w:color w:val="000000"/>
                    <w:sz w:val="16"/>
                    <w:szCs w:val="16"/>
                  </w:rPr>
                  <w:fldChar w:fldCharType="end"/>
                </w:r>
                <w:r>
                  <w:rPr>
                    <w:rFonts w:ascii="Verdana" w:hAnsi="Verdana"/>
                    <w:snapToGrid w:val="0"/>
                    <w:color w:val="000000"/>
                    <w:sz w:val="16"/>
                    <w:szCs w:val="16"/>
                  </w:rPr>
                  <w:t>/</w:t>
                </w:r>
                <w:r>
                  <w:rPr>
                    <w:rFonts w:ascii="Verdana" w:hAnsi="Verdana"/>
                    <w:snapToGrid w:val="0"/>
                    <w:color w:val="000000"/>
                    <w:sz w:val="16"/>
                    <w:szCs w:val="16"/>
                  </w:rPr>
                  <w:fldChar w:fldCharType="begin"/>
                </w:r>
                <w:r>
                  <w:rPr>
                    <w:rFonts w:ascii="Verdana" w:hAnsi="Verdana"/>
                    <w:snapToGrid w:val="0"/>
                    <w:color w:val="000000"/>
                    <w:sz w:val="16"/>
                    <w:szCs w:val="16"/>
                  </w:rPr>
                  <w:instrText xml:space="preserve"> SECTIONPAGES   \* MERGEFORMAT </w:instrText>
                </w:r>
                <w:r>
                  <w:rPr>
                    <w:rFonts w:ascii="Verdana" w:hAnsi="Verdana"/>
                    <w:snapToGrid w:val="0"/>
                    <w:color w:val="000000"/>
                    <w:sz w:val="16"/>
                    <w:szCs w:val="16"/>
                  </w:rPr>
                  <w:fldChar w:fldCharType="separate"/>
                </w:r>
                <w:r w:rsidR="00F410E8">
                  <w:rPr>
                    <w:rFonts w:ascii="Verdana" w:hAnsi="Verdana"/>
                    <w:noProof/>
                    <w:snapToGrid w:val="0"/>
                    <w:color w:val="000000"/>
                    <w:sz w:val="16"/>
                    <w:szCs w:val="16"/>
                  </w:rPr>
                  <w:t>3</w:t>
                </w:r>
                <w:r>
                  <w:rPr>
                    <w:rFonts w:ascii="Verdana" w:hAnsi="Verdana"/>
                    <w:snapToGrid w:val="0"/>
                    <w:color w:val="000000"/>
                    <w:sz w:val="16"/>
                    <w:szCs w:val="16"/>
                  </w:rPr>
                  <w:fldChar w:fldCharType="end"/>
                </w:r>
              </w:p>
              <w:p w14:paraId="7F045AD8" w14:textId="77777777" w:rsidR="00BD5C59" w:rsidRDefault="00BD5C59" w:rsidP="00BD5C59">
                <w:pPr>
                  <w:pStyle w:val="Pieddepage"/>
                  <w:jc w:val="both"/>
                </w:pPr>
              </w:p>
              <w:p w14:paraId="5E76522D" w14:textId="77777777" w:rsidR="00BD5C59" w:rsidRDefault="00BD5C59" w:rsidP="00BD5C59">
                <w:pPr>
                  <w:pStyle w:val="Pieddepage"/>
                  <w:tabs>
                    <w:tab w:val="left" w:pos="4536"/>
                    <w:tab w:val="left" w:pos="5245"/>
                    <w:tab w:val="left" w:pos="7088"/>
                  </w:tabs>
                  <w:ind w:right="260"/>
                  <w:jc w:val="both"/>
                  <w:rPr>
                    <w:rFonts w:asciiTheme="minorHAnsi" w:hAnsiTheme="minorHAnsi"/>
                    <w:sz w:val="22"/>
                    <w:szCs w:val="22"/>
                  </w:rPr>
                </w:pPr>
                <w:r>
                  <w:rPr>
                    <w:i/>
                    <w:iCs/>
                    <w:sz w:val="16"/>
                    <w:szCs w:val="16"/>
                  </w:rPr>
                  <w:t>Pour plus d’informations sur les données à caractère personnel collectées par l’IFSS CFA de la Fondation Seltzer ainsi que les modalités d’exercice de vos droits et libertés, veuillez-vous référer à la Charte de protection des données à caractère personnel, annexée à la fiche d’inscription à la formation.</w:t>
                </w:r>
              </w:p>
              <w:p w14:paraId="2210A365" w14:textId="3FE63ECF" w:rsidR="008B1F69" w:rsidRDefault="007431D9" w:rsidP="008B1F69">
                <w:pPr>
                  <w:pStyle w:val="Pieddepage"/>
                  <w:jc w:val="right"/>
                </w:pPr>
              </w:p>
            </w:sdtContent>
          </w:sdt>
          <w:p w14:paraId="2210A366" w14:textId="77777777" w:rsidR="00B2203F" w:rsidRDefault="007431D9">
            <w:pPr>
              <w:pStyle w:val="Pieddepage"/>
              <w:jc w:val="right"/>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FAA8D" w14:textId="77777777" w:rsidR="00F410E8" w:rsidRDefault="00F410E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6190D" w14:textId="77777777" w:rsidR="007431D9" w:rsidRDefault="007431D9" w:rsidP="0086221C">
      <w:r>
        <w:separator/>
      </w:r>
    </w:p>
  </w:footnote>
  <w:footnote w:type="continuationSeparator" w:id="0">
    <w:p w14:paraId="659E40FC" w14:textId="77777777" w:rsidR="007431D9" w:rsidRDefault="007431D9" w:rsidP="00862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C081E" w14:textId="77777777" w:rsidR="00F410E8" w:rsidRDefault="00F410E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tblInd w:w="-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61"/>
      <w:gridCol w:w="5103"/>
      <w:gridCol w:w="2346"/>
    </w:tblGrid>
    <w:tr w:rsidR="00B2203F" w:rsidRPr="00E67941" w14:paraId="2210A35D" w14:textId="77777777" w:rsidTr="00B2203F">
      <w:trPr>
        <w:cantSplit/>
        <w:trHeight w:val="1304"/>
      </w:trPr>
      <w:tc>
        <w:tcPr>
          <w:tcW w:w="3261" w:type="dxa"/>
          <w:vAlign w:val="center"/>
        </w:tcPr>
        <w:p w14:paraId="2210A358" w14:textId="2AC2D79D" w:rsidR="00B2203F" w:rsidRPr="00E67941" w:rsidRDefault="00811D7B" w:rsidP="00B2203F">
          <w:pPr>
            <w:tabs>
              <w:tab w:val="center" w:pos="4819"/>
              <w:tab w:val="right" w:pos="9072"/>
            </w:tabs>
            <w:jc w:val="both"/>
            <w:rPr>
              <w:sz w:val="20"/>
              <w:szCs w:val="20"/>
            </w:rPr>
          </w:pPr>
          <w:r>
            <w:rPr>
              <w:noProof/>
            </w:rPr>
            <w:drawing>
              <wp:inline distT="0" distB="0" distL="0" distR="0" wp14:anchorId="0FD65A76" wp14:editId="2D590BBA">
                <wp:extent cx="1638349" cy="531426"/>
                <wp:effectExtent l="0" t="0" r="0" b="2540"/>
                <wp:docPr id="2117928072" name="Image 2" descr="Une image contenant Police, texte, écriture manuscrite, calli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928072" name="Image 2" descr="Une image contenant Police, texte, écriture manuscrite, calligraphi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3114" cy="549190"/>
                        </a:xfrm>
                        <a:prstGeom prst="rect">
                          <a:avLst/>
                        </a:prstGeom>
                        <a:noFill/>
                      </pic:spPr>
                    </pic:pic>
                  </a:graphicData>
                </a:graphic>
              </wp:inline>
            </w:drawing>
          </w:r>
        </w:p>
      </w:tc>
      <w:tc>
        <w:tcPr>
          <w:tcW w:w="5103" w:type="dxa"/>
          <w:vAlign w:val="center"/>
        </w:tcPr>
        <w:p w14:paraId="2210A359" w14:textId="77777777" w:rsidR="00B2203F" w:rsidRPr="000A378B" w:rsidRDefault="0086221C" w:rsidP="00B2203F">
          <w:pPr>
            <w:tabs>
              <w:tab w:val="center" w:pos="4819"/>
              <w:tab w:val="right" w:pos="9072"/>
            </w:tabs>
            <w:jc w:val="center"/>
            <w:rPr>
              <w:rFonts w:asciiTheme="minorHAnsi" w:hAnsiTheme="minorHAnsi" w:cstheme="minorHAnsi"/>
              <w:b/>
              <w:caps/>
              <w:sz w:val="28"/>
              <w:szCs w:val="28"/>
            </w:rPr>
          </w:pPr>
          <w:r w:rsidRPr="000A378B">
            <w:rPr>
              <w:rFonts w:asciiTheme="minorHAnsi" w:hAnsiTheme="minorHAnsi" w:cstheme="minorHAnsi"/>
              <w:b/>
              <w:caps/>
              <w:sz w:val="28"/>
              <w:szCs w:val="28"/>
            </w:rPr>
            <w:t xml:space="preserve">INSTITUT DE FORMATION </w:t>
          </w:r>
        </w:p>
        <w:p w14:paraId="2210A35A" w14:textId="28464B11" w:rsidR="00B2203F" w:rsidRPr="000A378B" w:rsidRDefault="00EF1362" w:rsidP="00B2203F">
          <w:pPr>
            <w:tabs>
              <w:tab w:val="center" w:pos="4819"/>
              <w:tab w:val="right" w:pos="9072"/>
            </w:tabs>
            <w:jc w:val="center"/>
            <w:rPr>
              <w:rFonts w:asciiTheme="minorHAnsi" w:hAnsiTheme="minorHAnsi" w:cstheme="minorHAnsi"/>
              <w:b/>
              <w:caps/>
              <w:sz w:val="28"/>
              <w:szCs w:val="28"/>
            </w:rPr>
          </w:pPr>
          <w:r>
            <w:rPr>
              <w:rFonts w:asciiTheme="minorHAnsi" w:hAnsiTheme="minorHAnsi" w:cstheme="minorHAnsi"/>
              <w:b/>
              <w:caps/>
              <w:sz w:val="28"/>
              <w:szCs w:val="28"/>
            </w:rPr>
            <w:t>d’AUXILIAIRE AMBULANCIER</w:t>
          </w:r>
        </w:p>
        <w:p w14:paraId="2210A35B" w14:textId="77777777" w:rsidR="00B2203F" w:rsidRPr="00E67941" w:rsidRDefault="00B2203F" w:rsidP="00B2203F">
          <w:pPr>
            <w:ind w:left="153"/>
            <w:jc w:val="center"/>
            <w:rPr>
              <w:rFonts w:ascii="Arial" w:hAnsi="Arial" w:cs="Arial"/>
              <w:b/>
            </w:rPr>
          </w:pPr>
        </w:p>
      </w:tc>
      <w:tc>
        <w:tcPr>
          <w:tcW w:w="2346" w:type="dxa"/>
          <w:vAlign w:val="center"/>
        </w:tcPr>
        <w:p w14:paraId="2210A35C" w14:textId="40E49F85" w:rsidR="00B2203F" w:rsidRPr="00E67941" w:rsidRDefault="00232DF3" w:rsidP="00B2203F">
          <w:pPr>
            <w:tabs>
              <w:tab w:val="center" w:pos="4819"/>
              <w:tab w:val="right" w:pos="9072"/>
            </w:tabs>
            <w:jc w:val="center"/>
            <w:rPr>
              <w:rFonts w:ascii="Arial" w:hAnsi="Arial" w:cs="Arial"/>
              <w:b/>
              <w:sz w:val="28"/>
              <w:szCs w:val="28"/>
            </w:rPr>
          </w:pPr>
          <w:r w:rsidRPr="00232DF3">
            <w:rPr>
              <w:rFonts w:ascii="Arial" w:hAnsi="Arial" w:cs="Arial"/>
              <w:b/>
              <w:noProof/>
              <w:sz w:val="28"/>
              <w:szCs w:val="28"/>
            </w:rPr>
            <mc:AlternateContent>
              <mc:Choice Requires="wps">
                <w:drawing>
                  <wp:anchor distT="45720" distB="45720" distL="114300" distR="114300" simplePos="0" relativeHeight="251659264" behindDoc="0" locked="0" layoutInCell="1" allowOverlap="1" wp14:anchorId="1DC8938D" wp14:editId="3F942289">
                    <wp:simplePos x="0" y="0"/>
                    <wp:positionH relativeFrom="column">
                      <wp:posOffset>-34925</wp:posOffset>
                    </wp:positionH>
                    <wp:positionV relativeFrom="paragraph">
                      <wp:posOffset>-928370</wp:posOffset>
                    </wp:positionV>
                    <wp:extent cx="1438275" cy="847725"/>
                    <wp:effectExtent l="0" t="0" r="9525" b="952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847725"/>
                            </a:xfrm>
                            <a:prstGeom prst="rect">
                              <a:avLst/>
                            </a:prstGeom>
                            <a:solidFill>
                              <a:srgbClr val="FFFFFF"/>
                            </a:solidFill>
                            <a:ln w="9525">
                              <a:noFill/>
                              <a:miter lim="800000"/>
                              <a:headEnd/>
                              <a:tailEnd/>
                            </a:ln>
                          </wps:spPr>
                          <wps:txbx>
                            <w:txbxContent>
                              <w:p w14:paraId="035F764F" w14:textId="119DE904" w:rsidR="00232DF3" w:rsidRDefault="00232DF3">
                                <w:r>
                                  <w:rPr>
                                    <w:noProof/>
                                  </w:rPr>
                                  <w:drawing>
                                    <wp:inline distT="0" distB="0" distL="0" distR="0" wp14:anchorId="7200E6FD" wp14:editId="11CC3E28">
                                      <wp:extent cx="1295400" cy="747023"/>
                                      <wp:effectExtent l="0" t="0" r="0" b="0"/>
                                      <wp:docPr id="3" name="Image 3" descr="logo region sud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egion sud 2018.jpg"/>
                                              <pic:cNvPicPr/>
                                            </pic:nvPicPr>
                                            <pic:blipFill>
                                              <a:blip r:embed="rId2"/>
                                              <a:stretch>
                                                <a:fillRect/>
                                              </a:stretch>
                                            </pic:blipFill>
                                            <pic:spPr>
                                              <a:xfrm>
                                                <a:off x="0" y="0"/>
                                                <a:ext cx="1296057" cy="747402"/>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C8938D" id="_x0000_t202" coordsize="21600,21600" o:spt="202" path="m,l,21600r21600,l21600,xe">
                    <v:stroke joinstyle="miter"/>
                    <v:path gradientshapeok="t" o:connecttype="rect"/>
                  </v:shapetype>
                  <v:shape id="Zone de texte 2" o:spid="_x0000_s1026" type="#_x0000_t202" style="position:absolute;left:0;text-align:left;margin-left:-2.75pt;margin-top:-73.1pt;width:113.25pt;height:66.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uqZCwIAAPYDAAAOAAAAZHJzL2Uyb0RvYy54bWysU9uO0zAQfUfiHyy/07Slpd2o6WrpUoS0&#10;XKSFD3Acp7FwPGbsNilfz9jJdgu8IfJgeTIzZ2bOHG9u+9awk0KvwRZ8NplypqyESttDwb993b9a&#10;c+aDsJUwYFXBz8rz2+3LF5vO5WoODZhKISMQ6/POFbwJweVZ5mWjWuEn4JQlZw3YikAmHrIKRUfo&#10;rcnm0+mbrAOsHIJU3tPf+8HJtwm/rpUMn+vaq8BMwam3kE5MZxnPbLsR+QGFa7Qc2xD/0EUrtKWi&#10;F6h7EQQ7ov4LqtUSwUMdJhLaDOpaS5VmoGlm0z+meWyEU2kWIse7C03+/8HKT6dH9wVZ6N9CTwtM&#10;Q3j3APK7ZxZ2jbAHdYcIXaNERYVnkbKscz4fUyPVPvcRpOw+QkVLFscACaivsY2s0JyM0GkB5wvp&#10;qg9MxpKL1+v5asmZJN96sVrNl6mEyJ+yHfrwXkHL4qXgSEtN6OL04EPsRuRPIbGYB6OrvTYmGXgo&#10;dwbZSZAA9ukb0X8LM5Z1Bb9ZUu2YZSHmJ220OpBAjW6puWn8BslENt7ZKoUEoc1wp06MHemJjAzc&#10;hL7sKTDSVEJ1JqIQBiHSw6FLA/iTs45EWHD/4yhQcWY+WCL7ZrZYRNUmY7FczcnAa0957RFWElTB&#10;A2fDdReS0oeJ7mgptU58PXcy9kriSjSODyGq99pOUc/PdfsLAAD//wMAUEsDBBQABgAIAAAAIQC9&#10;hD5V3wAAAAsBAAAPAAAAZHJzL2Rvd25yZXYueG1sTI/NboMwEITvlfoO1lbqpUoMKEBLMVFbqVWv&#10;+XmABW8AFdsIO4G8fTen9rTandHsN+V2MYO40OR7ZxXE6wgE2cbp3rYKjofP1TMIH9BqHJwlBVfy&#10;sK3u70ostJvtji770AoOsb5ABV0IYyGlbzoy6NduJMvayU0GA69TK/WEM4ebQSZRlEmDveUPHY70&#10;0VHzsz8bBafv+Sl9meuvcMx3m+wd+7x2V6UeH5a3VxCBlvBnhhs+o0PFTLU7W+3FoGCVpuzkGW+y&#10;BAQ7kiTmdvXtlOQgq1L+71D9AgAA//8DAFBLAQItABQABgAIAAAAIQC2gziS/gAAAOEBAAATAAAA&#10;AAAAAAAAAAAAAAAAAABbQ29udGVudF9UeXBlc10ueG1sUEsBAi0AFAAGAAgAAAAhADj9If/WAAAA&#10;lAEAAAsAAAAAAAAAAAAAAAAALwEAAF9yZWxzLy5yZWxzUEsBAi0AFAAGAAgAAAAhAALK6pkLAgAA&#10;9gMAAA4AAAAAAAAAAAAAAAAALgIAAGRycy9lMm9Eb2MueG1sUEsBAi0AFAAGAAgAAAAhAL2EPlXf&#10;AAAACwEAAA8AAAAAAAAAAAAAAAAAZQQAAGRycy9kb3ducmV2LnhtbFBLBQYAAAAABAAEAPMAAABx&#10;BQAAAAA=&#10;" stroked="f">
                    <v:textbox>
                      <w:txbxContent>
                        <w:p w14:paraId="035F764F" w14:textId="119DE904" w:rsidR="00232DF3" w:rsidRDefault="00232DF3">
                          <w:r>
                            <w:rPr>
                              <w:noProof/>
                            </w:rPr>
                            <w:drawing>
                              <wp:inline distT="0" distB="0" distL="0" distR="0" wp14:anchorId="7200E6FD" wp14:editId="11CC3E28">
                                <wp:extent cx="1295400" cy="747023"/>
                                <wp:effectExtent l="0" t="0" r="0" b="0"/>
                                <wp:docPr id="3" name="Image 3" descr="logo region sud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egion sud 2018.jpg"/>
                                        <pic:cNvPicPr/>
                                      </pic:nvPicPr>
                                      <pic:blipFill>
                                        <a:blip r:embed="rId3"/>
                                        <a:stretch>
                                          <a:fillRect/>
                                        </a:stretch>
                                      </pic:blipFill>
                                      <pic:spPr>
                                        <a:xfrm>
                                          <a:off x="0" y="0"/>
                                          <a:ext cx="1296057" cy="747402"/>
                                        </a:xfrm>
                                        <a:prstGeom prst="rect">
                                          <a:avLst/>
                                        </a:prstGeom>
                                      </pic:spPr>
                                    </pic:pic>
                                  </a:graphicData>
                                </a:graphic>
                              </wp:inline>
                            </w:drawing>
                          </w:r>
                        </w:p>
                      </w:txbxContent>
                    </v:textbox>
                    <w10:wrap type="square"/>
                  </v:shape>
                </w:pict>
              </mc:Fallback>
            </mc:AlternateContent>
          </w:r>
        </w:p>
      </w:tc>
    </w:tr>
    <w:tr w:rsidR="00B2203F" w:rsidRPr="00E67941" w14:paraId="2210A360" w14:textId="77777777" w:rsidTr="00B2203F">
      <w:trPr>
        <w:cantSplit/>
        <w:trHeight w:val="794"/>
      </w:trPr>
      <w:tc>
        <w:tcPr>
          <w:tcW w:w="10710" w:type="dxa"/>
          <w:gridSpan w:val="3"/>
          <w:vAlign w:val="center"/>
        </w:tcPr>
        <w:p w14:paraId="2210A35E" w14:textId="44181462" w:rsidR="00B2203F" w:rsidRPr="00DF348E" w:rsidRDefault="0086221C" w:rsidP="00B2203F">
          <w:pPr>
            <w:spacing w:before="120"/>
            <w:ind w:left="295" w:right="68"/>
            <w:jc w:val="center"/>
            <w:rPr>
              <w:rFonts w:ascii="Calibri" w:hAnsi="Calibri" w:cs="Calibri"/>
              <w:b/>
              <w:sz w:val="28"/>
              <w:szCs w:val="28"/>
              <w:u w:val="single"/>
            </w:rPr>
          </w:pPr>
          <w:r w:rsidRPr="00727F8A">
            <w:rPr>
              <w:rFonts w:ascii="Calibri" w:hAnsi="Calibri" w:cs="Calibri"/>
              <w:b/>
              <w:color w:val="000000" w:themeColor="text1"/>
              <w:sz w:val="28"/>
              <w:szCs w:val="28"/>
              <w:u w:val="single"/>
            </w:rPr>
            <w:t xml:space="preserve">REGLEMENT DE LA SELECTION POUR L’ADMISSION EN INSTITUT DE FORMATION </w:t>
          </w:r>
          <w:r w:rsidR="00B60DB5">
            <w:rPr>
              <w:rFonts w:ascii="Calibri" w:hAnsi="Calibri" w:cs="Calibri"/>
              <w:b/>
              <w:color w:val="000000" w:themeColor="text1"/>
              <w:sz w:val="28"/>
              <w:szCs w:val="28"/>
              <w:u w:val="single"/>
            </w:rPr>
            <w:t>D’AUXILIAIRE AMBULANCIER</w:t>
          </w:r>
          <w:r w:rsidRPr="00727F8A">
            <w:rPr>
              <w:rFonts w:ascii="Calibri" w:hAnsi="Calibri" w:cs="Calibri"/>
              <w:b/>
              <w:color w:val="000000" w:themeColor="text1"/>
              <w:sz w:val="28"/>
              <w:szCs w:val="28"/>
              <w:u w:val="single"/>
            </w:rPr>
            <w:t xml:space="preserve"> </w:t>
          </w:r>
          <w:r w:rsidR="000A378B" w:rsidRPr="00727F8A">
            <w:rPr>
              <w:rFonts w:ascii="Calibri" w:hAnsi="Calibri" w:cs="Calibri"/>
              <w:b/>
              <w:color w:val="000000" w:themeColor="text1"/>
              <w:sz w:val="28"/>
              <w:szCs w:val="28"/>
              <w:u w:val="single"/>
            </w:rPr>
            <w:t xml:space="preserve">- </w:t>
          </w:r>
          <w:r w:rsidRPr="00727F8A">
            <w:rPr>
              <w:rFonts w:ascii="Calibri" w:hAnsi="Calibri" w:cs="Calibri"/>
              <w:b/>
              <w:color w:val="000000" w:themeColor="text1"/>
              <w:sz w:val="28"/>
              <w:szCs w:val="28"/>
              <w:u w:val="single"/>
            </w:rPr>
            <w:t xml:space="preserve">RENTREE </w:t>
          </w:r>
          <w:r w:rsidR="00052727">
            <w:rPr>
              <w:rFonts w:ascii="Calibri" w:hAnsi="Calibri" w:cs="Calibri"/>
              <w:b/>
              <w:color w:val="000000" w:themeColor="text1"/>
              <w:sz w:val="28"/>
              <w:szCs w:val="28"/>
              <w:u w:val="single"/>
            </w:rPr>
            <w:t>NOVEMBRE</w:t>
          </w:r>
          <w:r w:rsidR="00773712">
            <w:rPr>
              <w:rFonts w:ascii="Calibri" w:hAnsi="Calibri" w:cs="Calibri"/>
              <w:b/>
              <w:color w:val="000000" w:themeColor="text1"/>
              <w:sz w:val="28"/>
              <w:szCs w:val="28"/>
              <w:u w:val="single"/>
            </w:rPr>
            <w:t xml:space="preserve"> 2026</w:t>
          </w:r>
        </w:p>
        <w:p w14:paraId="2210A35F" w14:textId="77777777" w:rsidR="00B2203F" w:rsidRPr="00727F8A" w:rsidRDefault="00B2203F" w:rsidP="00B2203F">
          <w:pPr>
            <w:tabs>
              <w:tab w:val="center" w:pos="4819"/>
              <w:tab w:val="right" w:pos="9072"/>
            </w:tabs>
            <w:jc w:val="center"/>
            <w:rPr>
              <w:noProof/>
              <w:color w:val="000000" w:themeColor="text1"/>
            </w:rPr>
          </w:pPr>
        </w:p>
      </w:tc>
    </w:tr>
  </w:tbl>
  <w:p w14:paraId="2210A361" w14:textId="77777777" w:rsidR="00B2203F" w:rsidRDefault="00B2203F" w:rsidP="00076B7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77E3" w14:textId="77777777" w:rsidR="00F410E8" w:rsidRDefault="00F410E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201CD"/>
    <w:multiLevelType w:val="hybridMultilevel"/>
    <w:tmpl w:val="9D40069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B1D3150"/>
    <w:multiLevelType w:val="hybridMultilevel"/>
    <w:tmpl w:val="090EA478"/>
    <w:lvl w:ilvl="0" w:tplc="9DBA8C4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1EB4A54"/>
    <w:multiLevelType w:val="hybridMultilevel"/>
    <w:tmpl w:val="36024E76"/>
    <w:lvl w:ilvl="0" w:tplc="84F424EC">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867AEA"/>
    <w:multiLevelType w:val="hybridMultilevel"/>
    <w:tmpl w:val="732E1838"/>
    <w:lvl w:ilvl="0" w:tplc="7B76FF4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29750D5"/>
    <w:multiLevelType w:val="hybridMultilevel"/>
    <w:tmpl w:val="6D281AC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4DE46704"/>
    <w:multiLevelType w:val="hybridMultilevel"/>
    <w:tmpl w:val="81F88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EA32881"/>
    <w:multiLevelType w:val="hybridMultilevel"/>
    <w:tmpl w:val="1F649A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1562599950">
    <w:abstractNumId w:val="3"/>
  </w:num>
  <w:num w:numId="2" w16cid:durableId="290788327">
    <w:abstractNumId w:val="2"/>
  </w:num>
  <w:num w:numId="3" w16cid:durableId="1821649188">
    <w:abstractNumId w:val="1"/>
  </w:num>
  <w:num w:numId="4" w16cid:durableId="1379011326">
    <w:abstractNumId w:val="0"/>
  </w:num>
  <w:num w:numId="5" w16cid:durableId="590165775">
    <w:abstractNumId w:val="6"/>
  </w:num>
  <w:num w:numId="6" w16cid:durableId="787629682">
    <w:abstractNumId w:val="5"/>
  </w:num>
  <w:num w:numId="7" w16cid:durableId="6507125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21C"/>
    <w:rsid w:val="00016390"/>
    <w:rsid w:val="00020FA9"/>
    <w:rsid w:val="00037E40"/>
    <w:rsid w:val="000444D6"/>
    <w:rsid w:val="00052727"/>
    <w:rsid w:val="00054009"/>
    <w:rsid w:val="00064054"/>
    <w:rsid w:val="00076B76"/>
    <w:rsid w:val="000A2198"/>
    <w:rsid w:val="000A378B"/>
    <w:rsid w:val="000B06F7"/>
    <w:rsid w:val="000B3A75"/>
    <w:rsid w:val="000C27B9"/>
    <w:rsid w:val="000C479D"/>
    <w:rsid w:val="000D2A31"/>
    <w:rsid w:val="001272C7"/>
    <w:rsid w:val="00135180"/>
    <w:rsid w:val="00143872"/>
    <w:rsid w:val="00151B82"/>
    <w:rsid w:val="00155962"/>
    <w:rsid w:val="001675F1"/>
    <w:rsid w:val="001B264E"/>
    <w:rsid w:val="001D04C5"/>
    <w:rsid w:val="001D2102"/>
    <w:rsid w:val="001D6DFF"/>
    <w:rsid w:val="00225B0D"/>
    <w:rsid w:val="00232DF3"/>
    <w:rsid w:val="00233D96"/>
    <w:rsid w:val="00262B0C"/>
    <w:rsid w:val="00266DB3"/>
    <w:rsid w:val="00286281"/>
    <w:rsid w:val="002A20A9"/>
    <w:rsid w:val="002B1CDB"/>
    <w:rsid w:val="002B6F6E"/>
    <w:rsid w:val="002D3CE3"/>
    <w:rsid w:val="002D5DB5"/>
    <w:rsid w:val="002E5D4A"/>
    <w:rsid w:val="002E749E"/>
    <w:rsid w:val="00354F8A"/>
    <w:rsid w:val="00380229"/>
    <w:rsid w:val="00385BAD"/>
    <w:rsid w:val="00397BE4"/>
    <w:rsid w:val="003A14ED"/>
    <w:rsid w:val="003B2AB8"/>
    <w:rsid w:val="003C0E82"/>
    <w:rsid w:val="003C749C"/>
    <w:rsid w:val="003E0B31"/>
    <w:rsid w:val="00400F20"/>
    <w:rsid w:val="00411536"/>
    <w:rsid w:val="00416B37"/>
    <w:rsid w:val="004638B6"/>
    <w:rsid w:val="004649DB"/>
    <w:rsid w:val="00473BF8"/>
    <w:rsid w:val="004C13FA"/>
    <w:rsid w:val="004F6F2A"/>
    <w:rsid w:val="005044E8"/>
    <w:rsid w:val="00506790"/>
    <w:rsid w:val="00524966"/>
    <w:rsid w:val="00542F53"/>
    <w:rsid w:val="005466C5"/>
    <w:rsid w:val="00561053"/>
    <w:rsid w:val="00562905"/>
    <w:rsid w:val="0057152A"/>
    <w:rsid w:val="00573DC9"/>
    <w:rsid w:val="00576C5B"/>
    <w:rsid w:val="0058763B"/>
    <w:rsid w:val="0059692F"/>
    <w:rsid w:val="005A0FA6"/>
    <w:rsid w:val="005A3467"/>
    <w:rsid w:val="005A4E09"/>
    <w:rsid w:val="005A60FB"/>
    <w:rsid w:val="005D77CA"/>
    <w:rsid w:val="005E5D16"/>
    <w:rsid w:val="005E61A5"/>
    <w:rsid w:val="005F44F4"/>
    <w:rsid w:val="006050CE"/>
    <w:rsid w:val="006253D9"/>
    <w:rsid w:val="006339A4"/>
    <w:rsid w:val="00642F37"/>
    <w:rsid w:val="00672836"/>
    <w:rsid w:val="00674A51"/>
    <w:rsid w:val="00682129"/>
    <w:rsid w:val="0068217E"/>
    <w:rsid w:val="006956C1"/>
    <w:rsid w:val="00695EF7"/>
    <w:rsid w:val="006B7787"/>
    <w:rsid w:val="006C219F"/>
    <w:rsid w:val="006C4344"/>
    <w:rsid w:val="006C7A6F"/>
    <w:rsid w:val="006D0C01"/>
    <w:rsid w:val="006D1C21"/>
    <w:rsid w:val="006F0F96"/>
    <w:rsid w:val="00727F8A"/>
    <w:rsid w:val="00732ED4"/>
    <w:rsid w:val="007431D9"/>
    <w:rsid w:val="00755E87"/>
    <w:rsid w:val="00773712"/>
    <w:rsid w:val="007747B3"/>
    <w:rsid w:val="00792AF4"/>
    <w:rsid w:val="007A21E7"/>
    <w:rsid w:val="007B5AB3"/>
    <w:rsid w:val="007D61A1"/>
    <w:rsid w:val="007D6D7C"/>
    <w:rsid w:val="007E506E"/>
    <w:rsid w:val="007F196B"/>
    <w:rsid w:val="008034B0"/>
    <w:rsid w:val="00811B27"/>
    <w:rsid w:val="00811D7B"/>
    <w:rsid w:val="0081467F"/>
    <w:rsid w:val="00822837"/>
    <w:rsid w:val="00825435"/>
    <w:rsid w:val="008317D7"/>
    <w:rsid w:val="00835447"/>
    <w:rsid w:val="008443BA"/>
    <w:rsid w:val="0086221C"/>
    <w:rsid w:val="00866BE0"/>
    <w:rsid w:val="00882B96"/>
    <w:rsid w:val="008965EF"/>
    <w:rsid w:val="00897FCB"/>
    <w:rsid w:val="008B1F69"/>
    <w:rsid w:val="008D611C"/>
    <w:rsid w:val="008F0D5E"/>
    <w:rsid w:val="008F1086"/>
    <w:rsid w:val="009173DB"/>
    <w:rsid w:val="00925C79"/>
    <w:rsid w:val="00935DC5"/>
    <w:rsid w:val="00962BCD"/>
    <w:rsid w:val="009812B6"/>
    <w:rsid w:val="009C649E"/>
    <w:rsid w:val="009E283D"/>
    <w:rsid w:val="009E3447"/>
    <w:rsid w:val="009F645D"/>
    <w:rsid w:val="00A314C7"/>
    <w:rsid w:val="00A42219"/>
    <w:rsid w:val="00A53A69"/>
    <w:rsid w:val="00A54176"/>
    <w:rsid w:val="00A54265"/>
    <w:rsid w:val="00A65B51"/>
    <w:rsid w:val="00A66E67"/>
    <w:rsid w:val="00A72B15"/>
    <w:rsid w:val="00A95464"/>
    <w:rsid w:val="00A97A93"/>
    <w:rsid w:val="00AC1DFF"/>
    <w:rsid w:val="00AD6B0F"/>
    <w:rsid w:val="00AE0BE0"/>
    <w:rsid w:val="00AE6D5D"/>
    <w:rsid w:val="00B009D7"/>
    <w:rsid w:val="00B2203F"/>
    <w:rsid w:val="00B37077"/>
    <w:rsid w:val="00B37C3A"/>
    <w:rsid w:val="00B60DB5"/>
    <w:rsid w:val="00B65E9C"/>
    <w:rsid w:val="00B7721A"/>
    <w:rsid w:val="00B95ED2"/>
    <w:rsid w:val="00BA098D"/>
    <w:rsid w:val="00BC32AB"/>
    <w:rsid w:val="00BD38BD"/>
    <w:rsid w:val="00BD5C59"/>
    <w:rsid w:val="00BE1BC3"/>
    <w:rsid w:val="00BF01C2"/>
    <w:rsid w:val="00BF1F7C"/>
    <w:rsid w:val="00BF25BC"/>
    <w:rsid w:val="00C01E32"/>
    <w:rsid w:val="00C037AE"/>
    <w:rsid w:val="00C05573"/>
    <w:rsid w:val="00C12A35"/>
    <w:rsid w:val="00C36746"/>
    <w:rsid w:val="00C531D9"/>
    <w:rsid w:val="00C66AAE"/>
    <w:rsid w:val="00C67617"/>
    <w:rsid w:val="00C700B1"/>
    <w:rsid w:val="00C704EE"/>
    <w:rsid w:val="00CB1276"/>
    <w:rsid w:val="00CB433B"/>
    <w:rsid w:val="00CD0D3D"/>
    <w:rsid w:val="00CE558A"/>
    <w:rsid w:val="00CE7246"/>
    <w:rsid w:val="00CF69C3"/>
    <w:rsid w:val="00D05891"/>
    <w:rsid w:val="00D13776"/>
    <w:rsid w:val="00D26FB3"/>
    <w:rsid w:val="00D53237"/>
    <w:rsid w:val="00D854FA"/>
    <w:rsid w:val="00D865E0"/>
    <w:rsid w:val="00D94504"/>
    <w:rsid w:val="00D95E29"/>
    <w:rsid w:val="00DA2690"/>
    <w:rsid w:val="00DA5E91"/>
    <w:rsid w:val="00DB4CB7"/>
    <w:rsid w:val="00DD1A01"/>
    <w:rsid w:val="00DE5BC8"/>
    <w:rsid w:val="00DF1606"/>
    <w:rsid w:val="00DF348E"/>
    <w:rsid w:val="00E05BE4"/>
    <w:rsid w:val="00E15975"/>
    <w:rsid w:val="00E42804"/>
    <w:rsid w:val="00E7283C"/>
    <w:rsid w:val="00E84F6B"/>
    <w:rsid w:val="00EA3143"/>
    <w:rsid w:val="00EA6C92"/>
    <w:rsid w:val="00EE130A"/>
    <w:rsid w:val="00EF0A72"/>
    <w:rsid w:val="00EF1362"/>
    <w:rsid w:val="00EF439B"/>
    <w:rsid w:val="00F26CF6"/>
    <w:rsid w:val="00F30457"/>
    <w:rsid w:val="00F311CA"/>
    <w:rsid w:val="00F410E8"/>
    <w:rsid w:val="00F53C43"/>
    <w:rsid w:val="00F70A61"/>
    <w:rsid w:val="00F72DCF"/>
    <w:rsid w:val="00FA26FA"/>
    <w:rsid w:val="00FD2684"/>
    <w:rsid w:val="00FE5E62"/>
    <w:rsid w:val="00FE78CC"/>
    <w:rsid w:val="00FF1E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0A2C3"/>
  <w15:docId w15:val="{6FF94A84-785A-48A8-832A-9E36DA692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21C"/>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6221C"/>
    <w:pPr>
      <w:tabs>
        <w:tab w:val="center" w:pos="4536"/>
        <w:tab w:val="right" w:pos="9072"/>
      </w:tabs>
    </w:pPr>
  </w:style>
  <w:style w:type="character" w:customStyle="1" w:styleId="En-tteCar">
    <w:name w:val="En-tête Car"/>
    <w:basedOn w:val="Policepardfaut"/>
    <w:link w:val="En-tte"/>
    <w:rsid w:val="0086221C"/>
    <w:rPr>
      <w:rFonts w:ascii="Times New Roman" w:eastAsia="Times New Roman" w:hAnsi="Times New Roman" w:cs="Times New Roman"/>
      <w:sz w:val="24"/>
      <w:szCs w:val="24"/>
      <w:lang w:eastAsia="fr-FR"/>
    </w:rPr>
  </w:style>
  <w:style w:type="paragraph" w:styleId="Pieddepage">
    <w:name w:val="footer"/>
    <w:basedOn w:val="Normal"/>
    <w:link w:val="PieddepageCar"/>
    <w:unhideWhenUsed/>
    <w:rsid w:val="0086221C"/>
    <w:pPr>
      <w:tabs>
        <w:tab w:val="center" w:pos="4536"/>
        <w:tab w:val="right" w:pos="9072"/>
      </w:tabs>
    </w:pPr>
  </w:style>
  <w:style w:type="character" w:customStyle="1" w:styleId="PieddepageCar">
    <w:name w:val="Pied de page Car"/>
    <w:basedOn w:val="Policepardfaut"/>
    <w:link w:val="Pieddepage"/>
    <w:rsid w:val="0086221C"/>
    <w:rPr>
      <w:rFonts w:ascii="Times New Roman" w:eastAsia="Times New Roman" w:hAnsi="Times New Roman" w:cs="Times New Roman"/>
      <w:sz w:val="24"/>
      <w:szCs w:val="24"/>
      <w:lang w:eastAsia="fr-FR"/>
    </w:rPr>
  </w:style>
  <w:style w:type="character" w:styleId="Lienhypertexte">
    <w:name w:val="Hyperlink"/>
    <w:rsid w:val="0086221C"/>
    <w:rPr>
      <w:color w:val="0000FF"/>
      <w:u w:val="single"/>
    </w:rPr>
  </w:style>
  <w:style w:type="paragraph" w:styleId="Paragraphedeliste">
    <w:name w:val="List Paragraph"/>
    <w:basedOn w:val="Normal"/>
    <w:uiPriority w:val="34"/>
    <w:qFormat/>
    <w:rsid w:val="0086221C"/>
    <w:pPr>
      <w:ind w:left="708"/>
    </w:pPr>
    <w:rPr>
      <w:sz w:val="20"/>
      <w:szCs w:val="20"/>
    </w:rPr>
  </w:style>
  <w:style w:type="paragraph" w:customStyle="1" w:styleId="Textebrut1">
    <w:name w:val="Texte brut1"/>
    <w:basedOn w:val="Normal"/>
    <w:rsid w:val="0086221C"/>
    <w:rPr>
      <w:rFonts w:ascii="Courier New" w:hAnsi="Courier New"/>
      <w:sz w:val="20"/>
      <w:szCs w:val="20"/>
    </w:rPr>
  </w:style>
  <w:style w:type="paragraph" w:styleId="Textedebulles">
    <w:name w:val="Balloon Text"/>
    <w:basedOn w:val="Normal"/>
    <w:link w:val="TextedebullesCar"/>
    <w:uiPriority w:val="99"/>
    <w:semiHidden/>
    <w:unhideWhenUsed/>
    <w:rsid w:val="00DA5E91"/>
    <w:rPr>
      <w:rFonts w:ascii="Tahoma" w:hAnsi="Tahoma" w:cs="Tahoma"/>
      <w:sz w:val="16"/>
      <w:szCs w:val="16"/>
    </w:rPr>
  </w:style>
  <w:style w:type="character" w:customStyle="1" w:styleId="TextedebullesCar">
    <w:name w:val="Texte de bulles Car"/>
    <w:basedOn w:val="Policepardfaut"/>
    <w:link w:val="Textedebulles"/>
    <w:uiPriority w:val="99"/>
    <w:semiHidden/>
    <w:rsid w:val="00DA5E91"/>
    <w:rPr>
      <w:rFonts w:ascii="Tahoma" w:eastAsia="Times New Roman"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73659">
      <w:bodyDiv w:val="1"/>
      <w:marLeft w:val="0"/>
      <w:marRight w:val="0"/>
      <w:marTop w:val="0"/>
      <w:marBottom w:val="0"/>
      <w:divBdr>
        <w:top w:val="none" w:sz="0" w:space="0" w:color="auto"/>
        <w:left w:val="none" w:sz="0" w:space="0" w:color="auto"/>
        <w:bottom w:val="none" w:sz="0" w:space="0" w:color="auto"/>
        <w:right w:val="none" w:sz="0" w:space="0" w:color="auto"/>
      </w:divBdr>
    </w:div>
    <w:div w:id="45537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paca.ars.sante.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ifss@fondationseltzer.f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osition xmlns="5326f5c5-8c47-4a4d-8a7c-8c0d2e842a4e" xsi:nil="true"/>
    <lcf76f155ced4ddcb4097134ff3c332f xmlns="5326f5c5-8c47-4a4d-8a7c-8c0d2e842a4e">
      <Terms xmlns="http://schemas.microsoft.com/office/infopath/2007/PartnerControls"/>
    </lcf76f155ced4ddcb4097134ff3c332f>
    <TaxCatchAll xmlns="e9a17724-197a-4c92-983b-a8259d7bc9a8" xsi:nil="true"/>
    <_Flow_SignoffStatus xmlns="5326f5c5-8c47-4a4d-8a7c-8c0d2e842a4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6F702244E24EA435454A840065A5" ma:contentTypeVersion="28" ma:contentTypeDescription="Crée un document." ma:contentTypeScope="" ma:versionID="6f2328cb76df9bc5b1842fd586cb6cf3">
  <xsd:schema xmlns:xsd="http://www.w3.org/2001/XMLSchema" xmlns:xs="http://www.w3.org/2001/XMLSchema" xmlns:p="http://schemas.microsoft.com/office/2006/metadata/properties" xmlns:ns2="5326f5c5-8c47-4a4d-8a7c-8c0d2e842a4e" xmlns:ns3="e9a17724-197a-4c92-983b-a8259d7bc9a8" targetNamespace="http://schemas.microsoft.com/office/2006/metadata/properties" ma:root="true" ma:fieldsID="24b7b16c3fc6e1a17af84acc5907f985" ns2:_="" ns3:_="">
    <xsd:import namespace="5326f5c5-8c47-4a4d-8a7c-8c0d2e842a4e"/>
    <xsd:import namespace="e9a17724-197a-4c92-983b-a8259d7bc9a8"/>
    <xsd:element name="properties">
      <xsd:complexType>
        <xsd:sequence>
          <xsd:element name="documentManagement">
            <xsd:complexType>
              <xsd:all>
                <xsd:element ref="ns2:Position"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26f5c5-8c47-4a4d-8a7c-8c0d2e842a4e" elementFormDefault="qualified">
    <xsd:import namespace="http://schemas.microsoft.com/office/2006/documentManagement/types"/>
    <xsd:import namespace="http://schemas.microsoft.com/office/infopath/2007/PartnerControls"/>
    <xsd:element name="Position" ma:index="8" nillable="true" ma:displayName="Position" ma:description="Position" ma:format="Dropdown" ma:internalName="Position" ma:percentage="FALSE">
      <xsd:simpleType>
        <xsd:restriction base="dms:Number"/>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81203ddb-5fa8-42b9-8e20-359df9e2d2e2"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État de validation" ma:internalName="_x00c9_tat_x0020_de_x0020_validation">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a17724-197a-4c92-983b-a8259d7bc9a8" elementFormDefault="qualified">
    <xsd:import namespace="http://schemas.microsoft.com/office/2006/documentManagement/types"/>
    <xsd:import namespace="http://schemas.microsoft.com/office/infopath/2007/PartnerControls"/>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element name="TaxCatchAll" ma:index="24" nillable="true" ma:displayName="Taxonomy Catch All Column" ma:hidden="true" ma:list="{a5dc5ee1-cc97-4809-9129-3f99443bcfb6}" ma:internalName="TaxCatchAll" ma:showField="CatchAllData" ma:web="e9a17724-197a-4c92-983b-a8259d7bc9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59DD9B-5446-47D7-AA43-CAB939E6C31E}">
  <ds:schemaRefs>
    <ds:schemaRef ds:uri="http://schemas.microsoft.com/office/2006/metadata/properties"/>
    <ds:schemaRef ds:uri="http://schemas.microsoft.com/office/infopath/2007/PartnerControls"/>
    <ds:schemaRef ds:uri="5326f5c5-8c47-4a4d-8a7c-8c0d2e842a4e"/>
    <ds:schemaRef ds:uri="e9a17724-197a-4c92-983b-a8259d7bc9a8"/>
  </ds:schemaRefs>
</ds:datastoreItem>
</file>

<file path=customXml/itemProps2.xml><?xml version="1.0" encoding="utf-8"?>
<ds:datastoreItem xmlns:ds="http://schemas.openxmlformats.org/officeDocument/2006/customXml" ds:itemID="{DED455AF-B775-4C26-BCA1-1389C8A85CFF}"/>
</file>

<file path=customXml/itemProps3.xml><?xml version="1.0" encoding="utf-8"?>
<ds:datastoreItem xmlns:ds="http://schemas.openxmlformats.org/officeDocument/2006/customXml" ds:itemID="{F4F0EEA8-B99E-4252-9477-D7E92D03B8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692</Words>
  <Characters>3808</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Joelle Cirillo</dc:creator>
  <cp:lastModifiedBy>MATHIEU Christelle</cp:lastModifiedBy>
  <cp:revision>59</cp:revision>
  <cp:lastPrinted>2025-04-22T12:08:00Z</cp:lastPrinted>
  <dcterms:created xsi:type="dcterms:W3CDTF">2024-02-02T07:30:00Z</dcterms:created>
  <dcterms:modified xsi:type="dcterms:W3CDTF">2026-04-02T09:00:00Z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0x010100361E6F702244E24EA435454A840065A5</vt:lpwstr>
  </property>
  <property fmtid="{D5CDD505-2E9C-101B-9397-08002B2CF9AE}" pid="3" name="na36f0441720439b9dac0e3926852d6b">
    <vt:lpwstr/>
  </property>
  <property fmtid="{D5CDD505-2E9C-101B-9397-08002B2CF9AE}" pid="4" name="Projet">
    <vt:lpwstr/>
  </property>
  <property fmtid="{D5CDD505-2E9C-101B-9397-08002B2CF9AE}" pid="5" name="Entreprise">
    <vt:lpwstr/>
  </property>
  <property fmtid="{D5CDD505-2E9C-101B-9397-08002B2CF9AE}" pid="6" name="Type de lot">
    <vt:lpwstr/>
  </property>
  <property fmtid="{D5CDD505-2E9C-101B-9397-08002B2CF9AE}" pid="7" name="Thème">
    <vt:lpwstr/>
  </property>
  <property fmtid="{D5CDD505-2E9C-101B-9397-08002B2CF9AE}" pid="8" name="lff7bfbf9d6b40aca1e89095b0661953">
    <vt:lpwstr/>
  </property>
  <property fmtid="{D5CDD505-2E9C-101B-9397-08002B2CF9AE}" pid="9" name="Fournisseur">
    <vt:lpwstr/>
  </property>
  <property fmtid="{D5CDD505-2E9C-101B-9397-08002B2CF9AE}" pid="10" name="mdeec957f32a49d79d6807077670704f">
    <vt:lpwstr/>
  </property>
  <property fmtid="{D5CDD505-2E9C-101B-9397-08002B2CF9AE}" pid="11" name="Service Fondation">
    <vt:lpwstr>5;#Pôle formation|e97c8bc0-3ce7-4afa-adf9-1c988f6a2de2</vt:lpwstr>
  </property>
  <property fmtid="{D5CDD505-2E9C-101B-9397-08002B2CF9AE}" pid="12" name="ma7ad2bf5d4f4b848cff86ec59815d81">
    <vt:lpwstr/>
  </property>
  <property fmtid="{D5CDD505-2E9C-101B-9397-08002B2CF9AE}" pid="13" name="f72ac3e13c384270a13f1d87082e6841">
    <vt:lpwstr/>
  </property>
  <property fmtid="{D5CDD505-2E9C-101B-9397-08002B2CF9AE}" pid="14" name="Activité">
    <vt:lpwstr/>
  </property>
  <property fmtid="{D5CDD505-2E9C-101B-9397-08002B2CF9AE}" pid="15" name="Promotion">
    <vt:lpwstr/>
  </property>
  <property fmtid="{D5CDD505-2E9C-101B-9397-08002B2CF9AE}" pid="16" name="MediaServiceImageTags">
    <vt:lpwstr/>
  </property>
</Properties>
</file>